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6152" w14:textId="2FC72BD0" w:rsidR="00D21C8C" w:rsidRPr="00771486" w:rsidRDefault="00D21C8C" w:rsidP="0005780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C46DC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3GPP TSG RAN WG1 #1</w:t>
      </w:r>
      <w:r w:rsidR="006E6ACA" w:rsidRPr="00C46DC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1</w:t>
      </w:r>
      <w:r w:rsidR="00836CAD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2</w:t>
      </w:r>
      <w:r w:rsidR="00044B6A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bis-e</w:t>
      </w:r>
      <w:r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ab/>
      </w:r>
      <w:r w:rsidR="004A156A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1E09EE"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R1</w:t>
      </w:r>
      <w:r w:rsidR="00C46DC6" w:rsidRP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-2</w:t>
      </w:r>
      <w:r w:rsidR="00C46DC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3</w:t>
      </w:r>
      <w:r w:rsidR="002E55D6">
        <w:rPr>
          <w:rFonts w:ascii="Times New Roman" w:eastAsiaTheme="minorHAnsi" w:hAnsi="Times New Roman" w:cstheme="minorBidi"/>
          <w:b/>
          <w:bCs/>
          <w:sz w:val="28"/>
          <w:szCs w:val="28"/>
          <w:lang w:val="en-US"/>
        </w:rPr>
        <w:t>03456</w:t>
      </w:r>
    </w:p>
    <w:p w14:paraId="73008C6B" w14:textId="68FA73E1" w:rsidR="00C46DC6" w:rsidRPr="00B96472" w:rsidRDefault="00540DB9" w:rsidP="0005780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8"/>
          <w:szCs w:val="32"/>
          <w:lang w:val="en-US"/>
        </w:rPr>
      </w:pPr>
      <w:r w:rsidRPr="00540DB9">
        <w:rPr>
          <w:rFonts w:ascii="Times New Roman" w:eastAsiaTheme="minorHAnsi" w:hAnsi="Times New Roman"/>
          <w:b/>
          <w:bCs/>
          <w:sz w:val="28"/>
          <w:szCs w:val="32"/>
          <w:lang w:val="en-US"/>
        </w:rPr>
        <w:t>e-Meeting, April 17</w:t>
      </w:r>
      <w:r w:rsidR="00C03073" w:rsidRPr="00C03073">
        <w:rPr>
          <w:rFonts w:ascii="Times New Roman" w:eastAsiaTheme="minorHAnsi" w:hAnsi="Times New Roman"/>
          <w:b/>
          <w:bCs/>
          <w:sz w:val="28"/>
          <w:szCs w:val="32"/>
          <w:vertAlign w:val="superscript"/>
          <w:lang w:val="en-US"/>
        </w:rPr>
        <w:t>th</w:t>
      </w:r>
      <w:r w:rsidRPr="00540DB9">
        <w:rPr>
          <w:rFonts w:ascii="Times New Roman" w:eastAsiaTheme="minorHAnsi" w:hAnsi="Times New Roman"/>
          <w:b/>
          <w:bCs/>
          <w:sz w:val="28"/>
          <w:szCs w:val="32"/>
          <w:lang w:val="en-US"/>
        </w:rPr>
        <w:t xml:space="preserve"> – April 26</w:t>
      </w:r>
      <w:r w:rsidR="00C03073" w:rsidRPr="00C03073">
        <w:rPr>
          <w:rFonts w:ascii="Times New Roman" w:eastAsiaTheme="minorHAnsi" w:hAnsi="Times New Roman"/>
          <w:b/>
          <w:bCs/>
          <w:sz w:val="28"/>
          <w:szCs w:val="32"/>
          <w:vertAlign w:val="superscript"/>
          <w:lang w:val="en-US"/>
        </w:rPr>
        <w:t>th</w:t>
      </w:r>
      <w:r w:rsidRPr="00540DB9">
        <w:rPr>
          <w:rFonts w:ascii="Times New Roman" w:eastAsiaTheme="minorHAnsi" w:hAnsi="Times New Roman"/>
          <w:b/>
          <w:bCs/>
          <w:sz w:val="28"/>
          <w:szCs w:val="32"/>
          <w:lang w:val="en-US"/>
        </w:rPr>
        <w:t>, 2023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9356A08" w:rsidR="003346F0" w:rsidRPr="004B657A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4B657A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4B657A">
        <w:rPr>
          <w:rFonts w:ascii="Times New Roman" w:hAnsi="Times New Roman"/>
          <w:b/>
          <w:bCs/>
          <w:sz w:val="24"/>
          <w:szCs w:val="24"/>
          <w:lang w:val="en-US"/>
        </w:rPr>
        <w:tab/>
      </w:r>
      <w:r w:rsidR="00D95564" w:rsidRPr="004B657A">
        <w:rPr>
          <w:rFonts w:ascii="Times New Roman" w:hAnsi="Times New Roman"/>
          <w:b/>
          <w:bCs/>
          <w:sz w:val="24"/>
          <w:szCs w:val="24"/>
          <w:lang w:val="en-US"/>
        </w:rPr>
        <w:t>9.</w:t>
      </w:r>
      <w:r w:rsidR="006F76D7">
        <w:rPr>
          <w:rFonts w:ascii="Times New Roman" w:hAnsi="Times New Roman"/>
          <w:b/>
          <w:bCs/>
          <w:sz w:val="24"/>
          <w:szCs w:val="24"/>
          <w:lang w:val="en-US"/>
        </w:rPr>
        <w:t>10</w:t>
      </w:r>
      <w:r w:rsidR="00D95564" w:rsidRPr="004B657A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="009A655E" w:rsidRPr="004B657A"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p w14:paraId="5BD454BF" w14:textId="1A83C60F" w:rsidR="003346F0" w:rsidRPr="004B657A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4B657A">
        <w:rPr>
          <w:rFonts w:cs="Times New Roman"/>
          <w:b/>
          <w:bCs/>
          <w:sz w:val="24"/>
          <w:szCs w:val="24"/>
        </w:rPr>
        <w:t>Source:</w:t>
      </w:r>
      <w:r w:rsidRPr="004B657A">
        <w:rPr>
          <w:rFonts w:cs="Times New Roman"/>
          <w:b/>
          <w:bCs/>
          <w:sz w:val="24"/>
          <w:szCs w:val="24"/>
        </w:rPr>
        <w:tab/>
        <w:t>InterDigital</w:t>
      </w:r>
      <w:r w:rsidR="00F802F5" w:rsidRPr="004B657A">
        <w:rPr>
          <w:rFonts w:cs="Times New Roman"/>
          <w:b/>
          <w:bCs/>
          <w:sz w:val="24"/>
          <w:szCs w:val="24"/>
        </w:rPr>
        <w:t>,</w:t>
      </w:r>
      <w:r w:rsidRPr="004B657A">
        <w:rPr>
          <w:rFonts w:cs="Times New Roman"/>
          <w:b/>
          <w:bCs/>
          <w:sz w:val="24"/>
          <w:szCs w:val="24"/>
        </w:rPr>
        <w:t xml:space="preserve"> Inc.</w:t>
      </w:r>
    </w:p>
    <w:p w14:paraId="7BC40CBC" w14:textId="100AC4C5" w:rsidR="003346F0" w:rsidRPr="004B657A" w:rsidRDefault="003346F0" w:rsidP="004B657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  <w:r w:rsidRPr="004B657A">
        <w:rPr>
          <w:rFonts w:ascii="Times New Roman" w:hAnsi="Times New Roman"/>
          <w:b/>
          <w:bCs/>
          <w:sz w:val="24"/>
          <w:szCs w:val="24"/>
        </w:rPr>
        <w:t>Title:</w:t>
      </w:r>
      <w:r w:rsidRPr="004B657A">
        <w:rPr>
          <w:rFonts w:ascii="Times New Roman" w:hAnsi="Times New Roman"/>
          <w:b/>
          <w:bCs/>
          <w:sz w:val="24"/>
          <w:szCs w:val="24"/>
        </w:rPr>
        <w:tab/>
      </w:r>
      <w:r w:rsidR="00404AAF">
        <w:rPr>
          <w:rFonts w:ascii="Times New Roman" w:hAnsi="Times New Roman"/>
          <w:b/>
          <w:bCs/>
          <w:sz w:val="24"/>
          <w:szCs w:val="24"/>
        </w:rPr>
        <w:t xml:space="preserve">Discussion on </w:t>
      </w:r>
      <w:r w:rsidR="00404AA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t</w:t>
      </w:r>
      <w:r w:rsidR="004B657A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iming advance management to reduce latency</w:t>
      </w:r>
    </w:p>
    <w:p w14:paraId="2B2970F9" w14:textId="66F93413" w:rsidR="003346F0" w:rsidRPr="004B657A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4B657A">
        <w:rPr>
          <w:rFonts w:cs="Times New Roman"/>
          <w:b/>
          <w:bCs/>
          <w:sz w:val="24"/>
          <w:szCs w:val="24"/>
        </w:rPr>
        <w:t>Doc</w:t>
      </w:r>
      <w:r w:rsidR="004B657A">
        <w:rPr>
          <w:rFonts w:cs="Times New Roman"/>
          <w:b/>
          <w:bCs/>
          <w:sz w:val="24"/>
          <w:szCs w:val="24"/>
        </w:rPr>
        <w:t>u</w:t>
      </w:r>
      <w:r w:rsidRPr="004B657A">
        <w:rPr>
          <w:rFonts w:cs="Times New Roman"/>
          <w:b/>
          <w:bCs/>
          <w:sz w:val="24"/>
          <w:szCs w:val="24"/>
        </w:rPr>
        <w:t>ment for:</w:t>
      </w:r>
      <w:r w:rsidRPr="004B657A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76D04B69" w14:textId="68AB4F71" w:rsidR="00D51AEA" w:rsidRPr="001C28BB" w:rsidRDefault="003346F0" w:rsidP="001C28BB">
      <w:pPr>
        <w:pStyle w:val="Heading1"/>
      </w:pPr>
      <w:bookmarkStart w:id="0" w:name="_Ref513464071"/>
      <w:r w:rsidRPr="00146444">
        <w:t>Introduction</w:t>
      </w:r>
      <w:bookmarkEnd w:id="0"/>
    </w:p>
    <w:p w14:paraId="4C6774AE" w14:textId="2424FDEE" w:rsidR="00CD5952" w:rsidRPr="006110B2" w:rsidRDefault="006110B2" w:rsidP="00797B67">
      <w:r>
        <w:rPr>
          <w:lang w:val="en-GB"/>
        </w:rPr>
        <w:t xml:space="preserve">Timing advance management </w:t>
      </w:r>
      <w:r w:rsidR="00443F9D">
        <w:rPr>
          <w:lang w:val="en-GB"/>
        </w:rPr>
        <w:t>for</w:t>
      </w:r>
      <w:r>
        <w:rPr>
          <w:lang w:val="en-GB"/>
        </w:rPr>
        <w:t xml:space="preserve"> L1</w:t>
      </w:r>
      <w:r w:rsidR="00AB1166">
        <w:rPr>
          <w:lang w:val="en-GB"/>
        </w:rPr>
        <w:t>/L2</w:t>
      </w:r>
      <w:r>
        <w:rPr>
          <w:lang w:val="en-GB"/>
        </w:rPr>
        <w:t xml:space="preserve"> triggered mobility was </w:t>
      </w:r>
      <w:r w:rsidRPr="006110B2">
        <w:rPr>
          <w:lang w:val="en-GB"/>
        </w:rPr>
        <w:t xml:space="preserve">discussed </w:t>
      </w:r>
      <w:r>
        <w:rPr>
          <w:lang w:val="en-GB"/>
        </w:rPr>
        <w:t>in RAN1 #11</w:t>
      </w:r>
      <w:r w:rsidR="00D87C2E">
        <w:rPr>
          <w:lang w:val="en-GB"/>
        </w:rPr>
        <w:t>2</w:t>
      </w:r>
      <w:r>
        <w:rPr>
          <w:lang w:val="en-GB"/>
        </w:rPr>
        <w:t xml:space="preserve"> </w:t>
      </w:r>
      <w:r w:rsidRPr="006110B2">
        <w:rPr>
          <w:lang w:val="en-GB"/>
        </w:rPr>
        <w:t xml:space="preserve">and the following were </w:t>
      </w:r>
      <w:r>
        <w:rPr>
          <w:lang w:val="en-GB"/>
        </w:rPr>
        <w:t>agreed</w:t>
      </w:r>
      <w:r w:rsidRPr="006110B2">
        <w:rPr>
          <w:lang w:val="en-GB"/>
        </w:rPr>
        <w:t xml:space="preserve"> [1]. In this contribution, further discussion</w:t>
      </w:r>
      <w:r>
        <w:rPr>
          <w:lang w:val="en-GB"/>
        </w:rPr>
        <w:t xml:space="preserve"> on </w:t>
      </w:r>
      <w:r w:rsidR="009E68A4">
        <w:rPr>
          <w:lang w:val="en-GB"/>
        </w:rPr>
        <w:t xml:space="preserve">the remaining topics </w:t>
      </w:r>
      <w:r>
        <w:rPr>
          <w:lang w:val="en-GB"/>
        </w:rPr>
        <w:t>is presented.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699D" w14:paraId="4E528659" w14:textId="77777777" w:rsidTr="00A8699D">
        <w:tc>
          <w:tcPr>
            <w:tcW w:w="9350" w:type="dxa"/>
          </w:tcPr>
          <w:p w14:paraId="1FD74384" w14:textId="77777777" w:rsidR="00535C3E" w:rsidRDefault="00535C3E" w:rsidP="00A8699D">
            <w:pPr>
              <w:rPr>
                <w:rFonts w:cs="Times New Roman"/>
                <w:szCs w:val="20"/>
                <w:highlight w:val="green"/>
              </w:rPr>
            </w:pPr>
          </w:p>
          <w:p w14:paraId="02D8AFFF" w14:textId="77777777" w:rsidR="00535C3E" w:rsidRPr="008970E5" w:rsidRDefault="00535C3E" w:rsidP="008970E5">
            <w:pPr>
              <w:snapToGrid w:val="0"/>
              <w:spacing w:line="259" w:lineRule="auto"/>
              <w:rPr>
                <w:rFonts w:cs="Times New Roman"/>
                <w:bCs/>
                <w:szCs w:val="20"/>
                <w:highlight w:val="green"/>
              </w:rPr>
            </w:pPr>
            <w:r w:rsidRPr="008970E5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4DE48AF9" w14:textId="77777777" w:rsidR="00535C3E" w:rsidRPr="008970E5" w:rsidRDefault="00535C3E" w:rsidP="008970E5">
            <w:pPr>
              <w:snapToGrid w:val="0"/>
              <w:spacing w:line="259" w:lineRule="auto"/>
              <w:rPr>
                <w:rFonts w:cs="Times New Roman"/>
                <w:szCs w:val="20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>For Rel-18 LTM, Random Access Preamble indices and indication of RACH occasions with the associated SSB indices are configured for each candidate cell.</w:t>
            </w:r>
            <w:r w:rsidRPr="008970E5">
              <w:rPr>
                <w:rFonts w:cs="Times New Roman"/>
                <w:szCs w:val="20"/>
              </w:rPr>
              <w:t xml:space="preserve"> </w:t>
            </w:r>
          </w:p>
          <w:p w14:paraId="53B45B48" w14:textId="77777777" w:rsidR="00535C3E" w:rsidRPr="008970E5" w:rsidRDefault="00535C3E" w:rsidP="008970E5">
            <w:pPr>
              <w:snapToGrid w:val="0"/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>Note: the detailed signalling is left to RAN2.</w:t>
            </w:r>
          </w:p>
          <w:p w14:paraId="491ECE6B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bCs/>
                <w:szCs w:val="20"/>
                <w:lang w:eastAsia="zh-CN"/>
              </w:rPr>
            </w:pPr>
          </w:p>
          <w:p w14:paraId="3DE1C2FA" w14:textId="77777777" w:rsidR="00535C3E" w:rsidRPr="008970E5" w:rsidRDefault="00535C3E" w:rsidP="008970E5">
            <w:pPr>
              <w:snapToGrid w:val="0"/>
              <w:spacing w:line="259" w:lineRule="auto"/>
              <w:rPr>
                <w:rFonts w:cs="Times New Roman"/>
                <w:bCs/>
                <w:szCs w:val="20"/>
                <w:highlight w:val="green"/>
              </w:rPr>
            </w:pPr>
            <w:r w:rsidRPr="008970E5">
              <w:rPr>
                <w:rFonts w:eastAsia="DengXian" w:cs="Times New Roman"/>
                <w:bCs/>
                <w:szCs w:val="20"/>
                <w:highlight w:val="green"/>
                <w:lang w:eastAsia="zh-CN"/>
              </w:rPr>
              <w:t>Agreement</w:t>
            </w:r>
          </w:p>
          <w:p w14:paraId="1901BE13" w14:textId="77777777" w:rsidR="00535C3E" w:rsidRPr="008970E5" w:rsidRDefault="00535C3E" w:rsidP="008970E5">
            <w:pPr>
              <w:snapToGrid w:val="0"/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>The PDCCH order from the source cell contains the indication of candidate cell.</w:t>
            </w:r>
          </w:p>
          <w:p w14:paraId="72E59CCA" w14:textId="77777777" w:rsidR="00535C3E" w:rsidRPr="008970E5" w:rsidRDefault="00535C3E" w:rsidP="008970E5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The reserved bit(s) in DCI format 1_0 for PDCCH order can be used for indication of cell identity</w:t>
            </w:r>
          </w:p>
          <w:p w14:paraId="67E410F0" w14:textId="77777777" w:rsidR="00535C3E" w:rsidRPr="008970E5" w:rsidRDefault="00535C3E" w:rsidP="008970E5">
            <w:pPr>
              <w:pStyle w:val="NormalWeb"/>
              <w:widowControl w:val="0"/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</w:pPr>
            <w:r w:rsidRPr="008970E5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Agreement</w:t>
            </w:r>
          </w:p>
          <w:p w14:paraId="336AC2E5" w14:textId="77777777" w:rsidR="00535C3E" w:rsidRPr="008970E5" w:rsidRDefault="00535C3E" w:rsidP="008970E5">
            <w:pPr>
              <w:pStyle w:val="NormalWeb"/>
              <w:widowControl w:val="0"/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strike/>
                <w:color w:val="auto"/>
                <w:sz w:val="20"/>
                <w:szCs w:val="20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F</w:t>
            </w: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eastAsia="en-GB"/>
              </w:rPr>
              <w:t>or PDCCH ordered-RACH for candidate cell(s), RAR reception can be configured/indicated</w:t>
            </w:r>
          </w:p>
          <w:p w14:paraId="21C3A0C3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If reception of RAR is not configured/indicated (without RAR)</w:t>
            </w:r>
          </w:p>
          <w:p w14:paraId="68FB1CF3" w14:textId="77777777" w:rsidR="00535C3E" w:rsidRPr="008970E5" w:rsidRDefault="00535C3E" w:rsidP="008970E5">
            <w:pPr>
              <w:pStyle w:val="NormalWeb"/>
              <w:widowControl w:val="0"/>
              <w:numPr>
                <w:ilvl w:val="1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TA value of candidate cell is indicated in cell switch command</w:t>
            </w:r>
          </w:p>
          <w:p w14:paraId="04927464" w14:textId="77777777" w:rsidR="00535C3E" w:rsidRPr="008970E5" w:rsidRDefault="00535C3E" w:rsidP="008970E5">
            <w:pPr>
              <w:pStyle w:val="NormalWeb"/>
              <w:widowControl w:val="0"/>
              <w:numPr>
                <w:ilvl w:val="1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 xml:space="preserve">FFS: </w:t>
            </w: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whether UE should re-transmit PRACH</w:t>
            </w: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 xml:space="preserve"> when reception of RAR is not configured/indicated</w:t>
            </w:r>
          </w:p>
          <w:p w14:paraId="0187D934" w14:textId="77777777" w:rsidR="00535C3E" w:rsidRPr="008970E5" w:rsidRDefault="00535C3E" w:rsidP="008970E5">
            <w:pPr>
              <w:pStyle w:val="NormalWeb"/>
              <w:widowControl w:val="0"/>
              <w:numPr>
                <w:ilvl w:val="1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FFS: how UE determine the transmit power of subsequent PRACH triggered by PDCCH order</w:t>
            </w:r>
          </w:p>
          <w:p w14:paraId="53A44E32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If reception of RAR is configured/indicated (with RAR), FFS</w:t>
            </w:r>
          </w:p>
          <w:p w14:paraId="6158B7BE" w14:textId="77777777" w:rsidR="00535C3E" w:rsidRPr="008970E5" w:rsidRDefault="00535C3E" w:rsidP="008970E5">
            <w:pPr>
              <w:pStyle w:val="NormalWeb"/>
              <w:widowControl w:val="0"/>
              <w:numPr>
                <w:ilvl w:val="1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whether RAR is received from</w:t>
            </w:r>
            <w:r w:rsidRPr="008970E5">
              <w:rPr>
                <w:rFonts w:ascii="Times New Roman" w:hAnsi="Times New Roman" w:cs="Times New Roman"/>
                <w:bCs/>
                <w:strike/>
                <w:color w:val="auto"/>
                <w:sz w:val="20"/>
                <w:szCs w:val="20"/>
                <w:lang w:val="en-GB"/>
              </w:rPr>
              <w:t xml:space="preserve"> </w:t>
            </w: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serving cell or candidate cell</w:t>
            </w:r>
          </w:p>
          <w:p w14:paraId="238DE8B0" w14:textId="77777777" w:rsidR="00535C3E" w:rsidRPr="008970E5" w:rsidRDefault="00535C3E" w:rsidP="008970E5">
            <w:pPr>
              <w:pStyle w:val="NormalWeb"/>
              <w:widowControl w:val="0"/>
              <w:numPr>
                <w:ilvl w:val="2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if RAR is received from candidate cell, whether Type1-PDCCH CSS of the candidate cell is configured to the UE</w:t>
            </w:r>
          </w:p>
          <w:p w14:paraId="16247AA9" w14:textId="77777777" w:rsidR="00535C3E" w:rsidRPr="008970E5" w:rsidRDefault="00535C3E" w:rsidP="008970E5">
            <w:pPr>
              <w:pStyle w:val="NormalWeb"/>
              <w:widowControl w:val="0"/>
              <w:numPr>
                <w:ilvl w:val="1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content of RAR</w:t>
            </w:r>
          </w:p>
          <w:p w14:paraId="10826D41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  <w:t>FFS: signaling for configuration/indication of whether RAR needs to be received</w:t>
            </w:r>
          </w:p>
          <w:p w14:paraId="76A61181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en-GB"/>
              </w:rPr>
            </w:pPr>
            <w:r w:rsidRPr="008970E5">
              <w:rPr>
                <w:rFonts w:ascii="Times New Roman" w:eastAsia="DengXian" w:hAnsi="Times New Roman" w:cs="Times New Roman"/>
                <w:bCs/>
                <w:color w:val="auto"/>
                <w:sz w:val="20"/>
                <w:szCs w:val="20"/>
                <w:lang w:val="en-GB"/>
              </w:rPr>
              <w:t>UE can report the support combination of with RAR only and without RAR only, where support of one default scheme is the baseline UE approach for LTM</w:t>
            </w:r>
          </w:p>
          <w:p w14:paraId="5BFA7939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eastAsia="DengXian" w:hAnsi="Times New Roman" w:cs="Times New Roman"/>
                <w:bCs/>
                <w:color w:val="auto"/>
                <w:sz w:val="20"/>
                <w:szCs w:val="20"/>
              </w:rPr>
            </w:pPr>
            <w:r w:rsidRPr="008970E5">
              <w:rPr>
                <w:rFonts w:ascii="Times New Roman" w:eastAsia="DengXian" w:hAnsi="Times New Roman" w:cs="Times New Roman"/>
                <w:bCs/>
                <w:color w:val="auto"/>
                <w:sz w:val="20"/>
                <w:szCs w:val="20"/>
                <w:lang w:val="en-GB"/>
              </w:rPr>
              <w:t>Send LS to RAN2 and RAN3 to check the feasibility about this agreement</w:t>
            </w:r>
          </w:p>
          <w:p w14:paraId="3309672F" w14:textId="77777777" w:rsidR="00535C3E" w:rsidRPr="008970E5" w:rsidRDefault="00535C3E" w:rsidP="008970E5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 w:line="259" w:lineRule="auto"/>
              <w:jc w:val="both"/>
              <w:rPr>
                <w:rFonts w:ascii="Times New Roman" w:eastAsia="DengXian" w:hAnsi="Times New Roman" w:cs="Times New Roman"/>
                <w:bCs/>
                <w:color w:val="auto"/>
                <w:sz w:val="20"/>
                <w:szCs w:val="20"/>
              </w:rPr>
            </w:pPr>
            <w:r w:rsidRPr="008970E5">
              <w:rPr>
                <w:rFonts w:ascii="Times New Roman" w:eastAsia="DengXian" w:hAnsi="Times New Roman" w:cs="Times New Roman"/>
                <w:bCs/>
                <w:color w:val="auto"/>
                <w:sz w:val="20"/>
                <w:szCs w:val="20"/>
                <w:lang w:val="en-GB"/>
              </w:rPr>
              <w:t>Note: Definition of candidate cells is up to RAN2</w:t>
            </w:r>
          </w:p>
          <w:p w14:paraId="0AC849FF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lang w:eastAsia="x-none"/>
              </w:rPr>
            </w:pPr>
          </w:p>
          <w:p w14:paraId="5CA23C96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highlight w:val="green"/>
              </w:rPr>
            </w:pPr>
            <w:r w:rsidRPr="008970E5">
              <w:rPr>
                <w:rFonts w:cs="Times New Roman"/>
                <w:szCs w:val="20"/>
                <w:highlight w:val="green"/>
              </w:rPr>
              <w:t>Agreement</w:t>
            </w:r>
          </w:p>
          <w:p w14:paraId="56FB2307" w14:textId="77777777" w:rsidR="00535C3E" w:rsidRPr="008970E5" w:rsidRDefault="00535C3E" w:rsidP="008970E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PDCCH-order based RACH for TA measurement for candidate cells, legacy CBRA is not supported</w:t>
            </w:r>
          </w:p>
          <w:p w14:paraId="7B7BA9E4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highlight w:val="green"/>
              </w:rPr>
            </w:pPr>
            <w:r w:rsidRPr="008970E5">
              <w:rPr>
                <w:rFonts w:cs="Times New Roman"/>
                <w:szCs w:val="20"/>
                <w:highlight w:val="green"/>
              </w:rPr>
              <w:t>Agreement</w:t>
            </w:r>
          </w:p>
          <w:p w14:paraId="523194AD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>On whether UE should initiate re-transmit PRACH when reception of RAR is not configured/indicated, down select one from the following alternatives.</w:t>
            </w:r>
          </w:p>
          <w:p w14:paraId="53218CA2" w14:textId="77777777" w:rsidR="00535C3E" w:rsidRPr="008970E5" w:rsidRDefault="00535C3E" w:rsidP="008970E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Alt 1: UE autonomous 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re-transmission of PRACH is not allowed (e.g., by setting the number of allowed PRACH transmission to the minimum value of </w:t>
            </w:r>
            <w:r w:rsidRPr="008970E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PreambleTransMax</w:t>
            </w:r>
            <w:r w:rsidRPr="008970E5">
              <w:rPr>
                <w:rFonts w:ascii="Times New Roman" w:hAnsi="Times New Roman" w:cs="Times New Roman"/>
                <w:iCs/>
                <w:sz w:val="20"/>
                <w:szCs w:val="20"/>
                <w:lang w:eastAsia="zh-CN"/>
              </w:rPr>
              <w:t>=1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  <w:p w14:paraId="491D103F" w14:textId="77777777" w:rsidR="00535C3E" w:rsidRPr="008970E5" w:rsidRDefault="00535C3E" w:rsidP="008970E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Alt 2: UE autonomous 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Re-transmission of PRACH is allowed, </w:t>
            </w:r>
          </w:p>
          <w:p w14:paraId="7B052237" w14:textId="77777777" w:rsidR="00535C3E" w:rsidRPr="008970E5" w:rsidRDefault="00535C3E" w:rsidP="008970E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 xml:space="preserve">The number of PRACH transmission will be defined e.g. set the times of RACH transmission to the minimum value of </w:t>
            </w:r>
            <w:r w:rsidRPr="008970E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PreambleTransMax</w:t>
            </w:r>
          </w:p>
          <w:p w14:paraId="0EFE9650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highlight w:val="green"/>
              </w:rPr>
            </w:pPr>
            <w:r w:rsidRPr="008970E5">
              <w:rPr>
                <w:rFonts w:cs="Times New Roman"/>
                <w:szCs w:val="20"/>
                <w:highlight w:val="green"/>
              </w:rPr>
              <w:t>Agreement</w:t>
            </w:r>
          </w:p>
          <w:p w14:paraId="57D93821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>If reception of RAR is configured/indicated, RAR contains at least TA of candidate cell.</w:t>
            </w:r>
          </w:p>
          <w:p w14:paraId="434B2540" w14:textId="77777777" w:rsidR="00535C3E" w:rsidRPr="008970E5" w:rsidRDefault="00535C3E" w:rsidP="008970E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The maximum number of TA values memorized by UE is a UE capability</w:t>
            </w:r>
          </w:p>
          <w:p w14:paraId="34E0EB3B" w14:textId="77777777" w:rsidR="00535C3E" w:rsidRPr="008970E5" w:rsidRDefault="00535C3E" w:rsidP="008970E5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FFS: whether other parameters such as UE ID, candidate cell ID etc. is contained in RAR </w:t>
            </w:r>
          </w:p>
          <w:p w14:paraId="33AD0E40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highlight w:val="green"/>
              </w:rPr>
            </w:pPr>
            <w:r w:rsidRPr="008970E5">
              <w:rPr>
                <w:rFonts w:cs="Times New Roman"/>
                <w:szCs w:val="20"/>
                <w:highlight w:val="green"/>
              </w:rPr>
              <w:t>Agreement</w:t>
            </w:r>
          </w:p>
          <w:p w14:paraId="11088299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cs="Times New Roman"/>
                <w:szCs w:val="20"/>
              </w:rPr>
              <w:t>Whether RAR needs to be received</w:t>
            </w:r>
            <w:r w:rsidRPr="008970E5">
              <w:rPr>
                <w:rFonts w:eastAsia="DengXian" w:cs="Times New Roman"/>
                <w:szCs w:val="20"/>
                <w:lang w:eastAsia="zh-CN"/>
              </w:rPr>
              <w:t xml:space="preserve"> is configured by RRC.</w:t>
            </w:r>
          </w:p>
          <w:p w14:paraId="0E86D6CA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</w:rPr>
            </w:pPr>
          </w:p>
          <w:p w14:paraId="16203AFD" w14:textId="77777777" w:rsidR="00535C3E" w:rsidRPr="008970E5" w:rsidRDefault="00535C3E" w:rsidP="008970E5">
            <w:pPr>
              <w:spacing w:line="259" w:lineRule="auto"/>
              <w:rPr>
                <w:rFonts w:cs="Times New Roman"/>
                <w:szCs w:val="20"/>
                <w:highlight w:val="green"/>
              </w:rPr>
            </w:pPr>
            <w:r w:rsidRPr="008970E5">
              <w:rPr>
                <w:rFonts w:cs="Times New Roman"/>
                <w:szCs w:val="20"/>
                <w:highlight w:val="green"/>
              </w:rPr>
              <w:t>Agreement</w:t>
            </w:r>
          </w:p>
          <w:p w14:paraId="6D83C02B" w14:textId="77777777" w:rsidR="00535C3E" w:rsidRPr="008970E5" w:rsidRDefault="00535C3E" w:rsidP="008970E5">
            <w:pPr>
              <w:snapToGrid w:val="0"/>
              <w:spacing w:line="259" w:lineRule="auto"/>
              <w:rPr>
                <w:rFonts w:eastAsia="SimSun" w:cs="Times New Roman"/>
                <w:szCs w:val="20"/>
                <w:lang w:eastAsia="zh-CN"/>
              </w:rPr>
            </w:pPr>
            <w:r w:rsidRPr="008970E5">
              <w:rPr>
                <w:rFonts w:eastAsia="SimSun" w:cs="Times New Roman"/>
                <w:szCs w:val="20"/>
                <w:lang w:eastAsia="zh-CN"/>
              </w:rPr>
              <w:t>Study at least the following issues on PDCCH-order based PRACH for candidate cell that is not UL serving cell, i.e. without PUCCH/PUSCH configured</w:t>
            </w:r>
          </w:p>
          <w:p w14:paraId="72701DAA" w14:textId="77777777" w:rsidR="00535C3E" w:rsidRPr="008970E5" w:rsidRDefault="00535C3E" w:rsidP="008970E5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0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Whether 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gap between the DCI and PRACH </w:t>
            </w:r>
            <w:r w:rsidRPr="008970E5">
              <w:rPr>
                <w:rFonts w:ascii="Times New Roman" w:eastAsia="Times New Roman" w:hAnsi="Times New Roman" w:cs="Times New Roman"/>
                <w:sz w:val="20"/>
                <w:szCs w:val="20"/>
              </w:rPr>
              <w:t>longer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than timeline defined in spec</w:t>
            </w:r>
            <w:r w:rsidRPr="008970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is needed</w:t>
            </w:r>
          </w:p>
          <w:p w14:paraId="522F0043" w14:textId="77777777" w:rsidR="00535C3E" w:rsidRPr="008970E5" w:rsidRDefault="00535C3E" w:rsidP="008970E5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0E5">
              <w:rPr>
                <w:rFonts w:ascii="Times New Roman" w:eastAsia="Times New Roman" w:hAnsi="Times New Roman" w:cs="Times New Roman"/>
                <w:sz w:val="20"/>
                <w:szCs w:val="20"/>
              </w:rPr>
              <w:t>Any impact/interruption on UL Tx of serving CCs due to the PRACH Tx</w:t>
            </w:r>
          </w:p>
          <w:p w14:paraId="7029EDC4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szCs w:val="20"/>
                <w:highlight w:val="darkYellow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highlight w:val="darkYellow"/>
                <w:lang w:eastAsia="zh-CN"/>
              </w:rPr>
              <w:t>Working Assumption</w:t>
            </w:r>
          </w:p>
          <w:p w14:paraId="139379D5" w14:textId="77777777" w:rsidR="00535C3E" w:rsidRPr="008970E5" w:rsidRDefault="00535C3E" w:rsidP="008970E5">
            <w:pPr>
              <w:spacing w:line="259" w:lineRule="auto"/>
              <w:rPr>
                <w:rFonts w:eastAsia="DengXian" w:cs="Times New Roman"/>
                <w:szCs w:val="20"/>
                <w:lang w:eastAsia="zh-CN"/>
              </w:rPr>
            </w:pPr>
            <w:r w:rsidRPr="008970E5">
              <w:rPr>
                <w:rFonts w:eastAsia="DengXian" w:cs="Times New Roman"/>
                <w:szCs w:val="20"/>
                <w:lang w:eastAsia="zh-CN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 w14:paraId="1BB59D26" w14:textId="77777777" w:rsidR="00535C3E" w:rsidRPr="008970E5" w:rsidRDefault="00535C3E" w:rsidP="008970E5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Corresponding UE capability is to be introduced to support UE-based TA measurement</w:t>
            </w:r>
          </w:p>
          <w:p w14:paraId="215A7A32" w14:textId="77777777" w:rsidR="00535C3E" w:rsidRPr="008970E5" w:rsidRDefault="00535C3E" w:rsidP="008970E5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For a UE reports support of this capability, configuration of UE-based TA measurement is supported</w:t>
            </w:r>
          </w:p>
          <w:p w14:paraId="6103153C" w14:textId="35D841A2" w:rsidR="00A8699D" w:rsidRPr="00D57060" w:rsidRDefault="00535C3E" w:rsidP="00D57060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FFS: other </w:t>
            </w:r>
            <w:r w:rsidRPr="008970E5">
              <w:rPr>
                <w:rFonts w:ascii="Times New Roman" w:hAnsi="Times New Roman" w:cs="Times New Roman"/>
                <w:sz w:val="20"/>
                <w:szCs w:val="20"/>
              </w:rPr>
              <w:t>impacts</w:t>
            </w:r>
            <w:r w:rsidRPr="008970E5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on RAN1 spec</w:t>
            </w:r>
          </w:p>
        </w:tc>
      </w:tr>
    </w:tbl>
    <w:p w14:paraId="19D692C6" w14:textId="77777777" w:rsidR="00156C62" w:rsidRPr="00156C62" w:rsidRDefault="00156C62" w:rsidP="00797B67"/>
    <w:p w14:paraId="4D9F3BB6" w14:textId="0D00E461" w:rsidR="007F3486" w:rsidRDefault="00147027" w:rsidP="007F348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A6F61C6" w14:textId="2A031A70" w:rsidR="00F71E78" w:rsidRDefault="00F71E78" w:rsidP="00F71E78">
      <w:pPr>
        <w:pStyle w:val="Heading2"/>
        <w:rPr>
          <w:sz w:val="28"/>
          <w:szCs w:val="28"/>
        </w:rPr>
      </w:pPr>
      <w:r w:rsidRPr="00F71E78">
        <w:rPr>
          <w:sz w:val="28"/>
          <w:szCs w:val="28"/>
        </w:rPr>
        <w:t>TA before cell switch</w:t>
      </w:r>
    </w:p>
    <w:p w14:paraId="541A046B" w14:textId="445F73A7" w:rsidR="00BA398A" w:rsidRPr="00BA398A" w:rsidRDefault="00BA398A" w:rsidP="0035136B">
      <w:pPr>
        <w:pStyle w:val="Heading3"/>
      </w:pPr>
      <w:r>
        <w:t>RACH resource configuration</w:t>
      </w:r>
    </w:p>
    <w:p w14:paraId="5E1A725C" w14:textId="622FFAF0" w:rsidR="008F02F9" w:rsidRDefault="006D0C3D" w:rsidP="006D0C3D">
      <w:pPr>
        <w:rPr>
          <w:lang w:eastAsia="zh-CN"/>
        </w:rPr>
      </w:pPr>
      <w:r>
        <w:rPr>
          <w:lang w:eastAsia="zh-CN"/>
        </w:rPr>
        <w:t>RAN1 has agreed that PDCCH order is used for timing advance acquisition</w:t>
      </w:r>
      <w:r w:rsidR="0088179C">
        <w:rPr>
          <w:lang w:eastAsia="zh-CN"/>
        </w:rPr>
        <w:t xml:space="preserve"> and configuration of </w:t>
      </w:r>
      <w:r w:rsidR="009D131A">
        <w:rPr>
          <w:lang w:eastAsia="zh-CN"/>
        </w:rPr>
        <w:t xml:space="preserve">the </w:t>
      </w:r>
      <w:r w:rsidR="0088179C">
        <w:rPr>
          <w:lang w:eastAsia="zh-CN"/>
        </w:rPr>
        <w:t xml:space="preserve">RACH resource for </w:t>
      </w:r>
      <w:r w:rsidR="009D131A">
        <w:rPr>
          <w:lang w:eastAsia="zh-CN"/>
        </w:rPr>
        <w:t>the</w:t>
      </w:r>
      <w:r w:rsidR="003E533C">
        <w:rPr>
          <w:lang w:eastAsia="zh-CN"/>
        </w:rPr>
        <w:t xml:space="preserve"> </w:t>
      </w:r>
      <w:r w:rsidR="0088179C">
        <w:rPr>
          <w:lang w:eastAsia="zh-CN"/>
        </w:rPr>
        <w:t>candidate cell is provided prior to the PDCCH order</w:t>
      </w:r>
      <w:r>
        <w:rPr>
          <w:lang w:eastAsia="zh-CN"/>
        </w:rPr>
        <w:t xml:space="preserve">. </w:t>
      </w:r>
      <w:r w:rsidR="003E533C">
        <w:rPr>
          <w:lang w:eastAsia="zh-CN"/>
        </w:rPr>
        <w:t>Furthermore, t</w:t>
      </w:r>
      <w:r w:rsidR="003E533C" w:rsidRPr="003E533C">
        <w:rPr>
          <w:lang w:eastAsia="zh-CN"/>
        </w:rPr>
        <w:t>he reserved bit(s) in DCI format 1_0 for PDCCH order can be used for indication of cell identity</w:t>
      </w:r>
      <w:r w:rsidR="00175BB0">
        <w:rPr>
          <w:lang w:eastAsia="zh-CN"/>
        </w:rPr>
        <w:t xml:space="preserve">. </w:t>
      </w:r>
      <w:r w:rsidR="003E533C">
        <w:rPr>
          <w:lang w:eastAsia="zh-CN"/>
        </w:rPr>
        <w:t>As discussed in Agenda 9.10.1</w:t>
      </w:r>
      <w:r w:rsidR="006F2B2F">
        <w:rPr>
          <w:lang w:eastAsia="zh-CN"/>
        </w:rPr>
        <w:t>, it</w:t>
      </w:r>
      <w:r w:rsidR="003E533C">
        <w:rPr>
          <w:lang w:eastAsia="zh-CN"/>
        </w:rPr>
        <w:t xml:space="preserve"> would cause a large overhead for the </w:t>
      </w:r>
      <w:r w:rsidR="0052066D">
        <w:rPr>
          <w:lang w:eastAsia="zh-CN"/>
        </w:rPr>
        <w:t>UE to</w:t>
      </w:r>
      <w:r w:rsidR="003E533C">
        <w:rPr>
          <w:lang w:eastAsia="zh-CN"/>
        </w:rPr>
        <w:t xml:space="preserve"> </w:t>
      </w:r>
      <w:r w:rsidR="00DF03AA">
        <w:rPr>
          <w:lang w:eastAsia="zh-CN"/>
        </w:rPr>
        <w:t>m</w:t>
      </w:r>
      <w:r w:rsidR="008F02F9">
        <w:rPr>
          <w:lang w:eastAsia="zh-CN"/>
        </w:rPr>
        <w:t>easure all configured cells</w:t>
      </w:r>
      <w:r w:rsidR="003E533C">
        <w:rPr>
          <w:lang w:eastAsia="zh-CN"/>
        </w:rPr>
        <w:t xml:space="preserve">. Rather, to </w:t>
      </w:r>
      <w:r w:rsidR="006F2B2F">
        <w:rPr>
          <w:lang w:eastAsia="zh-CN"/>
        </w:rPr>
        <w:t>reduce</w:t>
      </w:r>
      <w:r w:rsidR="003E533C">
        <w:rPr>
          <w:lang w:eastAsia="zh-CN"/>
        </w:rPr>
        <w:t xml:space="preserve"> overhead while being able to support a large number of candidate cells within an LTM area, a subset of the configured cells may be </w:t>
      </w:r>
      <w:r w:rsidR="006F2B2F">
        <w:rPr>
          <w:lang w:eastAsia="zh-CN"/>
        </w:rPr>
        <w:t>activated</w:t>
      </w:r>
      <w:r w:rsidR="00175BB0">
        <w:rPr>
          <w:lang w:eastAsia="zh-CN"/>
        </w:rPr>
        <w:t xml:space="preserve"> for measurement</w:t>
      </w:r>
      <w:r w:rsidR="003E533C">
        <w:rPr>
          <w:lang w:eastAsia="zh-CN"/>
        </w:rPr>
        <w:t xml:space="preserve"> (e.g., </w:t>
      </w:r>
      <w:r w:rsidR="00175BB0">
        <w:rPr>
          <w:lang w:eastAsia="zh-CN"/>
        </w:rPr>
        <w:t>with</w:t>
      </w:r>
      <w:r w:rsidR="003E533C">
        <w:rPr>
          <w:lang w:eastAsia="zh-CN"/>
        </w:rPr>
        <w:t xml:space="preserve"> a MAC CE). Consequently, the cell identity within the PDCCH orde</w:t>
      </w:r>
      <w:r w:rsidR="00175BB0">
        <w:rPr>
          <w:lang w:eastAsia="zh-CN"/>
        </w:rPr>
        <w:t>r should indicate one of the cells within the activated subset of cells.</w:t>
      </w:r>
    </w:p>
    <w:p w14:paraId="6715EA6A" w14:textId="008A268D" w:rsidR="008F02F9" w:rsidRPr="008F02F9" w:rsidRDefault="008F02F9" w:rsidP="006D0C3D">
      <w:pPr>
        <w:rPr>
          <w:b/>
          <w:bCs/>
          <w:i/>
          <w:iCs/>
          <w:lang w:eastAsia="zh-CN"/>
        </w:rPr>
      </w:pPr>
      <w:r w:rsidRPr="008F02F9">
        <w:rPr>
          <w:b/>
          <w:bCs/>
          <w:i/>
          <w:iCs/>
          <w:lang w:eastAsia="zh-CN"/>
        </w:rPr>
        <w:t xml:space="preserve">Proposal 1: MAC CE is used to </w:t>
      </w:r>
      <w:r w:rsidR="00175BB0">
        <w:rPr>
          <w:b/>
          <w:bCs/>
          <w:i/>
          <w:iCs/>
          <w:lang w:eastAsia="zh-CN"/>
        </w:rPr>
        <w:t>activate</w:t>
      </w:r>
      <w:r w:rsidRPr="008F02F9">
        <w:rPr>
          <w:b/>
          <w:bCs/>
          <w:i/>
          <w:iCs/>
          <w:lang w:eastAsia="zh-CN"/>
        </w:rPr>
        <w:t xml:space="preserve"> a subset of </w:t>
      </w:r>
      <w:r w:rsidR="00175BB0">
        <w:rPr>
          <w:b/>
          <w:bCs/>
          <w:i/>
          <w:iCs/>
          <w:lang w:eastAsia="zh-CN"/>
        </w:rPr>
        <w:t xml:space="preserve">the </w:t>
      </w:r>
      <w:r w:rsidR="001D40D8">
        <w:rPr>
          <w:b/>
          <w:bCs/>
          <w:i/>
          <w:iCs/>
          <w:lang w:eastAsia="zh-CN"/>
        </w:rPr>
        <w:t xml:space="preserve">configured </w:t>
      </w:r>
      <w:r w:rsidRPr="008F02F9">
        <w:rPr>
          <w:b/>
          <w:bCs/>
          <w:i/>
          <w:iCs/>
          <w:lang w:eastAsia="zh-CN"/>
        </w:rPr>
        <w:t xml:space="preserve">cells </w:t>
      </w:r>
      <w:r w:rsidR="00175BB0">
        <w:rPr>
          <w:b/>
          <w:bCs/>
          <w:i/>
          <w:iCs/>
          <w:lang w:eastAsia="zh-CN"/>
        </w:rPr>
        <w:t xml:space="preserve">for measurement </w:t>
      </w:r>
      <w:r w:rsidRPr="008F02F9">
        <w:rPr>
          <w:b/>
          <w:bCs/>
          <w:i/>
          <w:iCs/>
          <w:lang w:eastAsia="zh-CN"/>
        </w:rPr>
        <w:t xml:space="preserve">and </w:t>
      </w:r>
      <w:r w:rsidR="00175BB0">
        <w:rPr>
          <w:b/>
          <w:bCs/>
          <w:i/>
          <w:iCs/>
          <w:lang w:eastAsia="zh-CN"/>
        </w:rPr>
        <w:t xml:space="preserve">the </w:t>
      </w:r>
      <w:r w:rsidRPr="008F02F9">
        <w:rPr>
          <w:b/>
          <w:bCs/>
          <w:i/>
          <w:iCs/>
          <w:lang w:eastAsia="zh-CN"/>
        </w:rPr>
        <w:t>PDCCH order indicates one</w:t>
      </w:r>
      <w:r w:rsidR="00175BB0">
        <w:rPr>
          <w:b/>
          <w:bCs/>
          <w:i/>
          <w:iCs/>
          <w:lang w:eastAsia="zh-CN"/>
        </w:rPr>
        <w:t xml:space="preserve"> </w:t>
      </w:r>
      <w:r w:rsidRPr="008F02F9">
        <w:rPr>
          <w:b/>
          <w:bCs/>
          <w:i/>
          <w:iCs/>
          <w:lang w:eastAsia="zh-CN"/>
        </w:rPr>
        <w:t xml:space="preserve">of the </w:t>
      </w:r>
      <w:r w:rsidR="00175BB0">
        <w:rPr>
          <w:b/>
          <w:bCs/>
          <w:i/>
          <w:iCs/>
          <w:lang w:eastAsia="zh-CN"/>
        </w:rPr>
        <w:t xml:space="preserve">activated </w:t>
      </w:r>
      <w:r w:rsidR="001D40D8">
        <w:rPr>
          <w:b/>
          <w:bCs/>
          <w:i/>
          <w:iCs/>
          <w:lang w:eastAsia="zh-CN"/>
        </w:rPr>
        <w:t xml:space="preserve">subset of </w:t>
      </w:r>
      <w:r w:rsidRPr="008F02F9">
        <w:rPr>
          <w:b/>
          <w:bCs/>
          <w:i/>
          <w:iCs/>
          <w:lang w:eastAsia="zh-CN"/>
        </w:rPr>
        <w:t xml:space="preserve">cells. </w:t>
      </w:r>
    </w:p>
    <w:p w14:paraId="3CCF86F1" w14:textId="659ABE19" w:rsidR="008F02F9" w:rsidRDefault="008F02F9" w:rsidP="006D0C3D">
      <w:pPr>
        <w:rPr>
          <w:lang w:eastAsia="zh-CN"/>
        </w:rPr>
      </w:pPr>
    </w:p>
    <w:p w14:paraId="7C7BC056" w14:textId="16B8BEEF" w:rsidR="00D057C9" w:rsidRDefault="00D057C9" w:rsidP="0035136B">
      <w:pPr>
        <w:pStyle w:val="Heading3"/>
      </w:pPr>
      <w:r>
        <w:t>Random access response</w:t>
      </w:r>
    </w:p>
    <w:p w14:paraId="5B71D8CE" w14:textId="4EF593F0" w:rsidR="00175C53" w:rsidRDefault="00890FE1" w:rsidP="006D0C3D">
      <w:pPr>
        <w:rPr>
          <w:lang w:eastAsia="zh-CN"/>
        </w:rPr>
      </w:pPr>
      <w:r>
        <w:rPr>
          <w:lang w:eastAsia="zh-CN"/>
        </w:rPr>
        <w:t xml:space="preserve">It has been agreed </w:t>
      </w:r>
      <w:r w:rsidR="00961341">
        <w:rPr>
          <w:lang w:eastAsia="zh-CN"/>
        </w:rPr>
        <w:t xml:space="preserve">in RAN1 #112 </w:t>
      </w:r>
      <w:r>
        <w:rPr>
          <w:lang w:eastAsia="zh-CN"/>
        </w:rPr>
        <w:t>that RAR reception can be configured.</w:t>
      </w:r>
      <w:r w:rsidR="00961341">
        <w:rPr>
          <w:lang w:eastAsia="zh-CN"/>
        </w:rPr>
        <w:t xml:space="preserve"> </w:t>
      </w:r>
      <w:r w:rsidR="00175C53">
        <w:rPr>
          <w:lang w:eastAsia="zh-CN"/>
        </w:rPr>
        <w:t>Depending on whether RAR reception is configured or</w:t>
      </w:r>
      <w:r w:rsidR="00B564C3">
        <w:rPr>
          <w:lang w:eastAsia="zh-CN"/>
        </w:rPr>
        <w:t xml:space="preserve"> not, several UE procedures such as retransmission handling may differ:</w:t>
      </w:r>
    </w:p>
    <w:p w14:paraId="2036A443" w14:textId="641710C2" w:rsidR="00CF5115" w:rsidRDefault="00571C26" w:rsidP="00CF5115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sz w:val="20"/>
          <w:szCs w:val="20"/>
          <w:u w:val="single"/>
          <w:lang w:eastAsia="zh-CN"/>
        </w:rPr>
        <w:t xml:space="preserve">Case 1: </w:t>
      </w:r>
      <w:r w:rsidR="00890FE1" w:rsidRPr="00890FE1">
        <w:rPr>
          <w:rFonts w:ascii="Times New Roman" w:hAnsi="Times New Roman" w:cs="Times New Roman"/>
          <w:sz w:val="20"/>
          <w:szCs w:val="20"/>
          <w:u w:val="single"/>
          <w:lang w:eastAsia="zh-CN"/>
        </w:rPr>
        <w:t xml:space="preserve">RAR reception is </w:t>
      </w:r>
      <w:r w:rsidR="00890FE1">
        <w:rPr>
          <w:rFonts w:ascii="Times New Roman" w:hAnsi="Times New Roman" w:cs="Times New Roman"/>
          <w:sz w:val="20"/>
          <w:szCs w:val="20"/>
          <w:u w:val="single"/>
          <w:lang w:eastAsia="zh-CN"/>
        </w:rPr>
        <w:t xml:space="preserve">not </w:t>
      </w:r>
      <w:r w:rsidR="003A405B" w:rsidRPr="00890FE1">
        <w:rPr>
          <w:rFonts w:ascii="Times New Roman" w:hAnsi="Times New Roman" w:cs="Times New Roman"/>
          <w:sz w:val="20"/>
          <w:szCs w:val="20"/>
          <w:u w:val="single"/>
          <w:lang w:eastAsia="zh-CN"/>
        </w:rPr>
        <w:t>configured.</w:t>
      </w:r>
    </w:p>
    <w:p w14:paraId="46EEDA42" w14:textId="77777777" w:rsidR="00571C26" w:rsidRPr="00571C26" w:rsidRDefault="00571C26" w:rsidP="00571C26">
      <w:pPr>
        <w:pStyle w:val="ListParagraph"/>
        <w:ind w:left="360"/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</w:p>
    <w:p w14:paraId="63ED9F3C" w14:textId="0FB155F1" w:rsidR="008717F2" w:rsidRDefault="00571C26" w:rsidP="00890FE1">
      <w:p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 xml:space="preserve">When RAR reception is not configured, </w:t>
      </w:r>
      <w:r w:rsidR="0058553C">
        <w:rPr>
          <w:rFonts w:cs="Times New Roman"/>
          <w:szCs w:val="20"/>
          <w:lang w:eastAsia="zh-CN"/>
        </w:rPr>
        <w:t xml:space="preserve">how to </w:t>
      </w:r>
      <w:r w:rsidR="003A405B">
        <w:rPr>
          <w:rFonts w:cs="Times New Roman"/>
          <w:szCs w:val="20"/>
          <w:lang w:eastAsia="zh-CN"/>
        </w:rPr>
        <w:t>manage PRACH</w:t>
      </w:r>
      <w:r w:rsidR="00CF5115">
        <w:rPr>
          <w:rFonts w:cs="Times New Roman"/>
          <w:szCs w:val="20"/>
          <w:lang w:eastAsia="zh-CN"/>
        </w:rPr>
        <w:t xml:space="preserve"> retransmission </w:t>
      </w:r>
      <w:r w:rsidR="0058553C">
        <w:rPr>
          <w:rFonts w:cs="Times New Roman"/>
          <w:szCs w:val="20"/>
          <w:lang w:eastAsia="zh-CN"/>
        </w:rPr>
        <w:t xml:space="preserve">should be </w:t>
      </w:r>
      <w:r w:rsidR="00591C20">
        <w:rPr>
          <w:rFonts w:cs="Times New Roman"/>
          <w:szCs w:val="20"/>
          <w:lang w:eastAsia="zh-CN"/>
        </w:rPr>
        <w:t>discussed</w:t>
      </w:r>
      <w:r w:rsidR="0058553C">
        <w:rPr>
          <w:rFonts w:cs="Times New Roman"/>
          <w:szCs w:val="20"/>
          <w:lang w:eastAsia="zh-CN"/>
        </w:rPr>
        <w:t>.</w:t>
      </w:r>
      <w:r w:rsidR="00CF5115">
        <w:rPr>
          <w:rFonts w:cs="Times New Roman"/>
          <w:szCs w:val="20"/>
          <w:lang w:eastAsia="zh-CN"/>
        </w:rPr>
        <w:t xml:space="preserve"> </w:t>
      </w:r>
      <w:r w:rsidR="00591C20">
        <w:rPr>
          <w:rFonts w:cs="Times New Roman"/>
          <w:szCs w:val="20"/>
          <w:lang w:eastAsia="zh-CN"/>
        </w:rPr>
        <w:t>S</w:t>
      </w:r>
      <w:r w:rsidR="005E19BD">
        <w:rPr>
          <w:rFonts w:cs="Times New Roman"/>
          <w:szCs w:val="20"/>
          <w:lang w:eastAsia="zh-CN"/>
        </w:rPr>
        <w:t xml:space="preserve">ince RAR is not received, </w:t>
      </w:r>
      <w:r w:rsidR="000E6977">
        <w:rPr>
          <w:rFonts w:cs="Times New Roman"/>
          <w:szCs w:val="20"/>
          <w:lang w:eastAsia="zh-CN"/>
        </w:rPr>
        <w:t xml:space="preserve">there is no means for the UE to </w:t>
      </w:r>
      <w:r w:rsidR="00591C20">
        <w:rPr>
          <w:rFonts w:cs="Times New Roman"/>
          <w:szCs w:val="20"/>
          <w:lang w:eastAsia="zh-CN"/>
        </w:rPr>
        <w:t>know</w:t>
      </w:r>
      <w:r w:rsidR="000E6977">
        <w:rPr>
          <w:rFonts w:cs="Times New Roman"/>
          <w:szCs w:val="20"/>
          <w:lang w:eastAsia="zh-CN"/>
        </w:rPr>
        <w:t xml:space="preserve"> if the PRACH transmission </w:t>
      </w:r>
      <w:r w:rsidR="008A5565">
        <w:rPr>
          <w:rFonts w:cs="Times New Roman"/>
          <w:szCs w:val="20"/>
          <w:lang w:eastAsia="zh-CN"/>
        </w:rPr>
        <w:t>has been</w:t>
      </w:r>
      <w:r w:rsidR="000E6977">
        <w:rPr>
          <w:rFonts w:cs="Times New Roman"/>
          <w:szCs w:val="20"/>
          <w:lang w:eastAsia="zh-CN"/>
        </w:rPr>
        <w:t xml:space="preserve"> </w:t>
      </w:r>
      <w:r w:rsidR="003A405B">
        <w:rPr>
          <w:rFonts w:cs="Times New Roman"/>
          <w:szCs w:val="20"/>
          <w:lang w:eastAsia="zh-CN"/>
        </w:rPr>
        <w:t>successful</w:t>
      </w:r>
      <w:r w:rsidR="008A5565">
        <w:rPr>
          <w:rFonts w:cs="Times New Roman"/>
          <w:szCs w:val="20"/>
          <w:lang w:eastAsia="zh-CN"/>
        </w:rPr>
        <w:t xml:space="preserve">. </w:t>
      </w:r>
      <w:r w:rsidR="000E6977">
        <w:rPr>
          <w:rFonts w:cs="Times New Roman"/>
          <w:szCs w:val="20"/>
          <w:lang w:eastAsia="zh-CN"/>
        </w:rPr>
        <w:t>So, autonom</w:t>
      </w:r>
      <w:r w:rsidR="008A5565">
        <w:rPr>
          <w:rFonts w:cs="Times New Roman"/>
          <w:szCs w:val="20"/>
          <w:lang w:eastAsia="zh-CN"/>
        </w:rPr>
        <w:t>ous</w:t>
      </w:r>
      <w:r w:rsidR="000E6977">
        <w:rPr>
          <w:rFonts w:cs="Times New Roman"/>
          <w:szCs w:val="20"/>
          <w:lang w:eastAsia="zh-CN"/>
        </w:rPr>
        <w:t xml:space="preserve"> </w:t>
      </w:r>
      <w:r w:rsidR="008A5565">
        <w:rPr>
          <w:rFonts w:cs="Times New Roman"/>
          <w:szCs w:val="20"/>
          <w:lang w:eastAsia="zh-CN"/>
        </w:rPr>
        <w:lastRenderedPageBreak/>
        <w:t xml:space="preserve">PRACH </w:t>
      </w:r>
      <w:r w:rsidR="000E6977">
        <w:rPr>
          <w:rFonts w:cs="Times New Roman"/>
          <w:szCs w:val="20"/>
          <w:lang w:eastAsia="zh-CN"/>
        </w:rPr>
        <w:t xml:space="preserve">retransmission </w:t>
      </w:r>
      <w:r w:rsidR="008A5565">
        <w:rPr>
          <w:rFonts w:cs="Times New Roman"/>
          <w:szCs w:val="20"/>
          <w:lang w:eastAsia="zh-CN"/>
        </w:rPr>
        <w:t xml:space="preserve">would be </w:t>
      </w:r>
      <w:r w:rsidR="00E15905">
        <w:rPr>
          <w:rFonts w:cs="Times New Roman"/>
          <w:szCs w:val="20"/>
          <w:lang w:eastAsia="zh-CN"/>
        </w:rPr>
        <w:t xml:space="preserve">redundant if the </w:t>
      </w:r>
      <w:r w:rsidR="008A5565">
        <w:rPr>
          <w:rFonts w:cs="Times New Roman"/>
          <w:szCs w:val="20"/>
          <w:lang w:eastAsia="zh-CN"/>
        </w:rPr>
        <w:t xml:space="preserve">initial </w:t>
      </w:r>
      <w:r w:rsidR="003A405B">
        <w:rPr>
          <w:rFonts w:cs="Times New Roman"/>
          <w:szCs w:val="20"/>
          <w:lang w:eastAsia="zh-CN"/>
        </w:rPr>
        <w:t>transmission</w:t>
      </w:r>
      <w:r w:rsidR="00E15905">
        <w:rPr>
          <w:rFonts w:cs="Times New Roman"/>
          <w:szCs w:val="20"/>
          <w:lang w:eastAsia="zh-CN"/>
        </w:rPr>
        <w:t xml:space="preserve"> </w:t>
      </w:r>
      <w:r w:rsidR="003A405B">
        <w:rPr>
          <w:rFonts w:cs="Times New Roman"/>
          <w:szCs w:val="20"/>
          <w:lang w:eastAsia="zh-CN"/>
        </w:rPr>
        <w:t>were</w:t>
      </w:r>
      <w:r w:rsidR="00E15905">
        <w:rPr>
          <w:rFonts w:cs="Times New Roman"/>
          <w:szCs w:val="20"/>
          <w:lang w:eastAsia="zh-CN"/>
        </w:rPr>
        <w:t xml:space="preserve"> </w:t>
      </w:r>
      <w:r w:rsidR="003A405B">
        <w:rPr>
          <w:rFonts w:cs="Times New Roman"/>
          <w:szCs w:val="20"/>
          <w:lang w:eastAsia="zh-CN"/>
        </w:rPr>
        <w:t>successful</w:t>
      </w:r>
      <w:r w:rsidR="00E15905">
        <w:rPr>
          <w:rFonts w:cs="Times New Roman"/>
          <w:szCs w:val="20"/>
          <w:lang w:eastAsia="zh-CN"/>
        </w:rPr>
        <w:t>, wasting sys</w:t>
      </w:r>
      <w:r w:rsidR="008A5565">
        <w:rPr>
          <w:rFonts w:cs="Times New Roman"/>
          <w:szCs w:val="20"/>
          <w:lang w:eastAsia="zh-CN"/>
        </w:rPr>
        <w:t>tem</w:t>
      </w:r>
      <w:r w:rsidR="00E15905">
        <w:rPr>
          <w:rFonts w:cs="Times New Roman"/>
          <w:szCs w:val="20"/>
          <w:lang w:eastAsia="zh-CN"/>
        </w:rPr>
        <w:t xml:space="preserve"> resources. In </w:t>
      </w:r>
      <w:r w:rsidR="003A405B">
        <w:rPr>
          <w:rFonts w:cs="Times New Roman"/>
          <w:szCs w:val="20"/>
          <w:lang w:eastAsia="zh-CN"/>
        </w:rPr>
        <w:t xml:space="preserve">addition, </w:t>
      </w:r>
      <w:r w:rsidR="00591C20">
        <w:rPr>
          <w:rFonts w:cs="Times New Roman"/>
          <w:szCs w:val="20"/>
          <w:lang w:eastAsia="zh-CN"/>
        </w:rPr>
        <w:t xml:space="preserve">to support </w:t>
      </w:r>
      <w:r w:rsidR="00827025">
        <w:rPr>
          <w:rFonts w:cs="Times New Roman"/>
          <w:szCs w:val="20"/>
          <w:lang w:eastAsia="zh-CN"/>
        </w:rPr>
        <w:t>autonomous</w:t>
      </w:r>
      <w:r w:rsidR="00591C20">
        <w:rPr>
          <w:rFonts w:cs="Times New Roman"/>
          <w:szCs w:val="20"/>
          <w:lang w:eastAsia="zh-CN"/>
        </w:rPr>
        <w:t xml:space="preserve"> retransmission, </w:t>
      </w:r>
      <w:r w:rsidR="003A405B">
        <w:rPr>
          <w:rFonts w:cs="Times New Roman"/>
          <w:szCs w:val="20"/>
          <w:lang w:eastAsia="zh-CN"/>
        </w:rPr>
        <w:t>issues</w:t>
      </w:r>
      <w:r w:rsidR="00A26B12">
        <w:rPr>
          <w:rFonts w:cs="Times New Roman"/>
          <w:szCs w:val="20"/>
          <w:lang w:eastAsia="zh-CN"/>
        </w:rPr>
        <w:t xml:space="preserve"> such as </w:t>
      </w:r>
      <w:r w:rsidR="001B47F0">
        <w:rPr>
          <w:rFonts w:cs="Times New Roman"/>
          <w:szCs w:val="20"/>
          <w:lang w:eastAsia="zh-CN"/>
        </w:rPr>
        <w:t xml:space="preserve">the number of </w:t>
      </w:r>
      <w:r w:rsidR="003A405B">
        <w:rPr>
          <w:rFonts w:cs="Times New Roman"/>
          <w:szCs w:val="20"/>
          <w:lang w:eastAsia="zh-CN"/>
        </w:rPr>
        <w:t>retransmissions, timing</w:t>
      </w:r>
      <w:r w:rsidR="00320B9C">
        <w:rPr>
          <w:rFonts w:cs="Times New Roman"/>
          <w:szCs w:val="20"/>
          <w:lang w:eastAsia="zh-CN"/>
        </w:rPr>
        <w:t xml:space="preserve"> of the </w:t>
      </w:r>
      <w:r w:rsidR="003A405B">
        <w:rPr>
          <w:rFonts w:cs="Times New Roman"/>
          <w:szCs w:val="20"/>
          <w:lang w:eastAsia="zh-CN"/>
        </w:rPr>
        <w:t>retransmissions</w:t>
      </w:r>
      <w:r w:rsidR="001B47F0">
        <w:rPr>
          <w:rFonts w:cs="Times New Roman"/>
          <w:szCs w:val="20"/>
          <w:lang w:eastAsia="zh-CN"/>
        </w:rPr>
        <w:t xml:space="preserve">, trigger conditions, etc. need to be </w:t>
      </w:r>
      <w:r w:rsidR="00591C20">
        <w:rPr>
          <w:rFonts w:cs="Times New Roman"/>
          <w:szCs w:val="20"/>
          <w:lang w:eastAsia="zh-CN"/>
        </w:rPr>
        <w:t>addressed</w:t>
      </w:r>
      <w:r w:rsidR="00320B9C">
        <w:rPr>
          <w:rFonts w:cs="Times New Roman"/>
          <w:szCs w:val="20"/>
          <w:lang w:eastAsia="zh-CN"/>
        </w:rPr>
        <w:t xml:space="preserve"> and may result in large spec impact</w:t>
      </w:r>
      <w:r w:rsidR="001B47F0">
        <w:rPr>
          <w:rFonts w:cs="Times New Roman"/>
          <w:szCs w:val="20"/>
          <w:lang w:eastAsia="zh-CN"/>
        </w:rPr>
        <w:t xml:space="preserve">. </w:t>
      </w:r>
      <w:r w:rsidR="00806155">
        <w:rPr>
          <w:rFonts w:cs="Times New Roman"/>
          <w:szCs w:val="20"/>
          <w:lang w:eastAsia="zh-CN"/>
        </w:rPr>
        <w:t>Our view is that</w:t>
      </w:r>
      <w:r w:rsidR="00341530">
        <w:rPr>
          <w:rFonts w:cs="Times New Roman"/>
          <w:szCs w:val="20"/>
          <w:lang w:eastAsia="zh-CN"/>
        </w:rPr>
        <w:t xml:space="preserve"> a</w:t>
      </w:r>
      <w:r w:rsidR="00A26B12">
        <w:rPr>
          <w:rFonts w:cs="Times New Roman"/>
          <w:szCs w:val="20"/>
          <w:lang w:eastAsia="zh-CN"/>
        </w:rPr>
        <w:t>n easier and more efficient</w:t>
      </w:r>
      <w:r w:rsidR="00341530">
        <w:rPr>
          <w:rFonts w:cs="Times New Roman"/>
          <w:szCs w:val="20"/>
          <w:lang w:eastAsia="zh-CN"/>
        </w:rPr>
        <w:t xml:space="preserve"> way </w:t>
      </w:r>
      <w:r w:rsidR="00806155">
        <w:rPr>
          <w:rFonts w:cs="Times New Roman"/>
          <w:szCs w:val="20"/>
          <w:lang w:eastAsia="zh-CN"/>
        </w:rPr>
        <w:t xml:space="preserve">to trigger a retransmission </w:t>
      </w:r>
      <w:r w:rsidR="00341530">
        <w:rPr>
          <w:rFonts w:cs="Times New Roman"/>
          <w:szCs w:val="20"/>
          <w:lang w:eastAsia="zh-CN"/>
        </w:rPr>
        <w:t xml:space="preserve">is for the source cell to </w:t>
      </w:r>
      <w:r w:rsidR="00827025">
        <w:rPr>
          <w:rFonts w:cs="Times New Roman"/>
          <w:szCs w:val="20"/>
          <w:lang w:eastAsia="zh-CN"/>
        </w:rPr>
        <w:t>send a</w:t>
      </w:r>
      <w:r w:rsidR="00341530">
        <w:rPr>
          <w:rFonts w:cs="Times New Roman"/>
          <w:szCs w:val="20"/>
          <w:lang w:eastAsia="zh-CN"/>
        </w:rPr>
        <w:t xml:space="preserve"> </w:t>
      </w:r>
      <w:r w:rsidR="00B23C54">
        <w:rPr>
          <w:rFonts w:cs="Times New Roman"/>
          <w:szCs w:val="20"/>
          <w:lang w:eastAsia="zh-CN"/>
        </w:rPr>
        <w:t xml:space="preserve">new </w:t>
      </w:r>
      <w:r w:rsidR="00341530">
        <w:rPr>
          <w:rFonts w:cs="Times New Roman"/>
          <w:szCs w:val="20"/>
          <w:lang w:eastAsia="zh-CN"/>
        </w:rPr>
        <w:t xml:space="preserve">PDCCH order. </w:t>
      </w:r>
    </w:p>
    <w:p w14:paraId="602AD18A" w14:textId="3043E492" w:rsidR="00CF358F" w:rsidRPr="00CF358F" w:rsidRDefault="000B6280" w:rsidP="00890FE1">
      <w:pPr>
        <w:rPr>
          <w:rFonts w:cs="Times New Roman"/>
          <w:b/>
          <w:bCs/>
          <w:i/>
          <w:iCs/>
          <w:szCs w:val="20"/>
          <w:lang w:eastAsia="zh-CN"/>
        </w:rPr>
      </w:pP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Proposal 2: When RAR </w:t>
      </w:r>
      <w:r w:rsidR="00BE6352">
        <w:rPr>
          <w:rFonts w:cs="Times New Roman"/>
          <w:b/>
          <w:bCs/>
          <w:i/>
          <w:iCs/>
          <w:szCs w:val="20"/>
          <w:lang w:eastAsia="zh-CN"/>
        </w:rPr>
        <w:t xml:space="preserve">reception 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is not </w:t>
      </w:r>
      <w:r w:rsidR="003A405B" w:rsidRPr="00CF358F">
        <w:rPr>
          <w:rFonts w:cs="Times New Roman"/>
          <w:b/>
          <w:bCs/>
          <w:i/>
          <w:iCs/>
          <w:szCs w:val="20"/>
          <w:lang w:eastAsia="zh-CN"/>
        </w:rPr>
        <w:t>configured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, </w:t>
      </w:r>
      <w:r w:rsidR="003A405B" w:rsidRPr="00CF358F">
        <w:rPr>
          <w:rFonts w:cs="Times New Roman"/>
          <w:b/>
          <w:bCs/>
          <w:i/>
          <w:iCs/>
          <w:szCs w:val="20"/>
          <w:lang w:eastAsia="zh-CN"/>
        </w:rPr>
        <w:t>autonomous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 PRACH retransmission is n</w:t>
      </w:r>
      <w:r w:rsidR="00CF358F" w:rsidRPr="00CF358F">
        <w:rPr>
          <w:rFonts w:cs="Times New Roman"/>
          <w:b/>
          <w:bCs/>
          <w:i/>
          <w:iCs/>
          <w:szCs w:val="20"/>
          <w:lang w:eastAsia="zh-CN"/>
        </w:rPr>
        <w:t>o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t supported. </w:t>
      </w:r>
    </w:p>
    <w:p w14:paraId="44E52AA2" w14:textId="3AA1457A" w:rsidR="00BE6352" w:rsidRPr="005B75F2" w:rsidRDefault="00CF358F" w:rsidP="00CF358F">
      <w:pPr>
        <w:rPr>
          <w:rFonts w:cs="Times New Roman"/>
          <w:b/>
          <w:bCs/>
          <w:i/>
          <w:iCs/>
          <w:szCs w:val="20"/>
          <w:lang w:eastAsia="zh-CN"/>
        </w:rPr>
      </w:pP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Proposal 3: When RAR </w:t>
      </w:r>
      <w:r w:rsidR="00BE6352">
        <w:rPr>
          <w:rFonts w:cs="Times New Roman"/>
          <w:b/>
          <w:bCs/>
          <w:i/>
          <w:iCs/>
          <w:szCs w:val="20"/>
          <w:lang w:eastAsia="zh-CN"/>
        </w:rPr>
        <w:t xml:space="preserve">reception 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 xml:space="preserve">is not </w:t>
      </w:r>
      <w:r w:rsidR="003A405B" w:rsidRPr="00CF358F">
        <w:rPr>
          <w:rFonts w:cs="Times New Roman"/>
          <w:b/>
          <w:bCs/>
          <w:i/>
          <w:iCs/>
          <w:szCs w:val="20"/>
          <w:lang w:eastAsia="zh-CN"/>
        </w:rPr>
        <w:t>configured</w:t>
      </w:r>
      <w:r w:rsidRPr="00CF358F">
        <w:rPr>
          <w:rFonts w:cs="Times New Roman"/>
          <w:b/>
          <w:bCs/>
          <w:i/>
          <w:iCs/>
          <w:szCs w:val="20"/>
          <w:lang w:eastAsia="zh-CN"/>
        </w:rPr>
        <w:t>, PRACH retransmission is triggered by PDCCH order.</w:t>
      </w:r>
    </w:p>
    <w:p w14:paraId="4C9E91A8" w14:textId="0D29BC91" w:rsidR="006612F6" w:rsidRDefault="006612F6" w:rsidP="00CF358F">
      <w:p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 xml:space="preserve">When the initial </w:t>
      </w:r>
      <w:r w:rsidR="00695213">
        <w:rPr>
          <w:rFonts w:cs="Times New Roman"/>
          <w:szCs w:val="20"/>
          <w:lang w:eastAsia="zh-CN"/>
        </w:rPr>
        <w:t xml:space="preserve">PRACH </w:t>
      </w:r>
      <w:r>
        <w:rPr>
          <w:rFonts w:cs="Times New Roman"/>
          <w:szCs w:val="20"/>
          <w:lang w:eastAsia="zh-CN"/>
        </w:rPr>
        <w:t xml:space="preserve">transmission is not </w:t>
      </w:r>
      <w:r w:rsidR="003A405B">
        <w:rPr>
          <w:rFonts w:cs="Times New Roman"/>
          <w:szCs w:val="20"/>
          <w:lang w:eastAsia="zh-CN"/>
        </w:rPr>
        <w:t>successful</w:t>
      </w:r>
      <w:r>
        <w:rPr>
          <w:rFonts w:cs="Times New Roman"/>
          <w:szCs w:val="20"/>
          <w:lang w:eastAsia="zh-CN"/>
        </w:rPr>
        <w:t xml:space="preserve">, </w:t>
      </w:r>
      <w:r w:rsidR="00E53A25">
        <w:rPr>
          <w:rFonts w:cs="Times New Roman"/>
          <w:szCs w:val="20"/>
          <w:lang w:eastAsia="zh-CN"/>
        </w:rPr>
        <w:t xml:space="preserve">one highly likely reason is </w:t>
      </w:r>
      <w:r w:rsidR="003A405B">
        <w:rPr>
          <w:rFonts w:cs="Times New Roman"/>
          <w:szCs w:val="20"/>
          <w:lang w:eastAsia="zh-CN"/>
        </w:rPr>
        <w:t>insufficient</w:t>
      </w:r>
      <w:r w:rsidR="00E53A25">
        <w:rPr>
          <w:rFonts w:cs="Times New Roman"/>
          <w:szCs w:val="20"/>
          <w:lang w:eastAsia="zh-CN"/>
        </w:rPr>
        <w:t xml:space="preserve"> PRACH transmit power. Therefore, </w:t>
      </w:r>
      <w:r>
        <w:rPr>
          <w:rFonts w:cs="Times New Roman"/>
          <w:szCs w:val="20"/>
          <w:lang w:eastAsia="zh-CN"/>
        </w:rPr>
        <w:t xml:space="preserve">the UE </w:t>
      </w:r>
      <w:r w:rsidR="0052066D">
        <w:rPr>
          <w:rFonts w:cs="Times New Roman"/>
          <w:szCs w:val="20"/>
          <w:lang w:eastAsia="zh-CN"/>
        </w:rPr>
        <w:t>could perform</w:t>
      </w:r>
      <w:r w:rsidR="006E06EC">
        <w:rPr>
          <w:rFonts w:cs="Times New Roman"/>
          <w:szCs w:val="20"/>
          <w:lang w:eastAsia="zh-CN"/>
        </w:rPr>
        <w:t xml:space="preserve"> </w:t>
      </w:r>
      <w:r w:rsidR="00E53A25">
        <w:rPr>
          <w:rFonts w:cs="Times New Roman"/>
          <w:szCs w:val="20"/>
          <w:lang w:eastAsia="zh-CN"/>
        </w:rPr>
        <w:t xml:space="preserve">any </w:t>
      </w:r>
      <w:r w:rsidR="006E06EC">
        <w:rPr>
          <w:rFonts w:cs="Times New Roman"/>
          <w:szCs w:val="20"/>
          <w:lang w:eastAsia="zh-CN"/>
        </w:rPr>
        <w:t xml:space="preserve">retransmission </w:t>
      </w:r>
      <w:r w:rsidR="00E53A25">
        <w:rPr>
          <w:rFonts w:cs="Times New Roman"/>
          <w:szCs w:val="20"/>
          <w:lang w:eastAsia="zh-CN"/>
        </w:rPr>
        <w:t xml:space="preserve">with a higher power than the previous transmission. </w:t>
      </w:r>
      <w:r w:rsidR="00EF76EB">
        <w:rPr>
          <w:rFonts w:cs="Times New Roman"/>
          <w:szCs w:val="20"/>
          <w:lang w:eastAsia="zh-CN"/>
        </w:rPr>
        <w:t xml:space="preserve">The PRACH </w:t>
      </w:r>
      <w:r w:rsidR="00695213">
        <w:rPr>
          <w:rFonts w:cs="Times New Roman"/>
          <w:szCs w:val="20"/>
          <w:lang w:eastAsia="zh-CN"/>
        </w:rPr>
        <w:t xml:space="preserve">transmit </w:t>
      </w:r>
      <w:r w:rsidR="00EF76EB">
        <w:rPr>
          <w:rFonts w:cs="Times New Roman"/>
          <w:szCs w:val="20"/>
          <w:lang w:eastAsia="zh-CN"/>
        </w:rPr>
        <w:t xml:space="preserve">power </w:t>
      </w:r>
      <w:r w:rsidR="00B51614">
        <w:rPr>
          <w:rFonts w:cs="Times New Roman"/>
          <w:szCs w:val="20"/>
          <w:lang w:eastAsia="zh-CN"/>
        </w:rPr>
        <w:t>can</w:t>
      </w:r>
      <w:r w:rsidR="00EF76EB">
        <w:rPr>
          <w:rFonts w:cs="Times New Roman"/>
          <w:szCs w:val="20"/>
          <w:lang w:eastAsia="zh-CN"/>
        </w:rPr>
        <w:t xml:space="preserve"> be controlled by including a power control field in the PDCCH order.</w:t>
      </w:r>
      <w:r w:rsidR="00C02388">
        <w:rPr>
          <w:rFonts w:cs="Times New Roman"/>
          <w:szCs w:val="20"/>
          <w:lang w:eastAsia="zh-CN"/>
        </w:rPr>
        <w:t xml:space="preserve"> The power control field may contain a</w:t>
      </w:r>
      <w:r w:rsidR="00FF1F1C">
        <w:rPr>
          <w:rFonts w:cs="Times New Roman"/>
          <w:szCs w:val="20"/>
          <w:lang w:eastAsia="zh-CN"/>
        </w:rPr>
        <w:t xml:space="preserve">n indication to a power offset to be added to the previous </w:t>
      </w:r>
      <w:r w:rsidR="003A405B">
        <w:rPr>
          <w:rFonts w:cs="Times New Roman"/>
          <w:szCs w:val="20"/>
          <w:lang w:eastAsia="zh-CN"/>
        </w:rPr>
        <w:t>transmission</w:t>
      </w:r>
      <w:r w:rsidR="00FF1F1C">
        <w:rPr>
          <w:rFonts w:cs="Times New Roman"/>
          <w:szCs w:val="20"/>
          <w:lang w:eastAsia="zh-CN"/>
        </w:rPr>
        <w:t xml:space="preserve"> power or a </w:t>
      </w:r>
      <w:r w:rsidR="005F073C">
        <w:rPr>
          <w:rFonts w:cs="Times New Roman"/>
          <w:szCs w:val="20"/>
          <w:lang w:eastAsia="zh-CN"/>
        </w:rPr>
        <w:t xml:space="preserve">transmission </w:t>
      </w:r>
      <w:r w:rsidR="0052066D">
        <w:rPr>
          <w:rFonts w:cs="Times New Roman"/>
          <w:szCs w:val="20"/>
          <w:lang w:eastAsia="zh-CN"/>
        </w:rPr>
        <w:t>index the</w:t>
      </w:r>
      <w:r w:rsidR="004E6128">
        <w:rPr>
          <w:rFonts w:cs="Times New Roman"/>
          <w:szCs w:val="20"/>
          <w:lang w:eastAsia="zh-CN"/>
        </w:rPr>
        <w:t xml:space="preserve"> UE can use to calculate the </w:t>
      </w:r>
      <w:r w:rsidR="003A405B">
        <w:rPr>
          <w:rFonts w:cs="Times New Roman"/>
          <w:szCs w:val="20"/>
          <w:lang w:eastAsia="zh-CN"/>
        </w:rPr>
        <w:t>transmission</w:t>
      </w:r>
      <w:r w:rsidR="004E6128">
        <w:rPr>
          <w:rFonts w:cs="Times New Roman"/>
          <w:szCs w:val="20"/>
          <w:lang w:eastAsia="zh-CN"/>
        </w:rPr>
        <w:t xml:space="preserve"> power.</w:t>
      </w:r>
    </w:p>
    <w:p w14:paraId="7CB08E85" w14:textId="4F382BDB" w:rsidR="00B915A4" w:rsidRPr="00785F8C" w:rsidRDefault="003866F3" w:rsidP="004E6128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16"/>
          <w:lang w:eastAsia="zh-CN"/>
        </w:rPr>
      </w:pP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If the power control field </w:t>
      </w:r>
      <w:r w:rsidR="003A405B" w:rsidRPr="00785F8C">
        <w:rPr>
          <w:rFonts w:ascii="Times New Roman" w:hAnsi="Times New Roman" w:cs="Times New Roman"/>
          <w:sz w:val="20"/>
          <w:szCs w:val="16"/>
          <w:lang w:eastAsia="zh-CN"/>
        </w:rPr>
        <w:t>indicates</w:t>
      </w: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a power offset, the UE </w:t>
      </w:r>
      <w:r w:rsidR="00AF18F9">
        <w:rPr>
          <w:rFonts w:ascii="Times New Roman" w:hAnsi="Times New Roman" w:cs="Times New Roman"/>
          <w:sz w:val="20"/>
          <w:szCs w:val="16"/>
          <w:lang w:eastAsia="zh-CN"/>
        </w:rPr>
        <w:t>can</w:t>
      </w: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add the indicated power offset to the previous PRACH transmit power. </w:t>
      </w:r>
    </w:p>
    <w:p w14:paraId="636558C7" w14:textId="066BB07B" w:rsidR="004D3E0B" w:rsidRDefault="00540A32" w:rsidP="004D3E0B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16"/>
          <w:lang w:eastAsia="zh-CN"/>
        </w:rPr>
      </w:pP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If the power control field </w:t>
      </w:r>
      <w:r w:rsidR="003A405B" w:rsidRPr="00785F8C">
        <w:rPr>
          <w:rFonts w:ascii="Times New Roman" w:hAnsi="Times New Roman" w:cs="Times New Roman"/>
          <w:sz w:val="20"/>
          <w:szCs w:val="16"/>
          <w:lang w:eastAsia="zh-CN"/>
        </w:rPr>
        <w:t>indicates</w:t>
      </w: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a 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>transmission index</w:t>
      </w: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, the UE may 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calculate the </w:t>
      </w:r>
      <w:r w:rsidR="005F073C">
        <w:rPr>
          <w:rFonts w:ascii="Times New Roman" w:hAnsi="Times New Roman" w:cs="Times New Roman"/>
          <w:sz w:val="20"/>
          <w:szCs w:val="16"/>
          <w:lang w:eastAsia="zh-CN"/>
        </w:rPr>
        <w:t xml:space="preserve">power 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offset </w:t>
      </w:r>
      <w:r w:rsidR="003A405B" w:rsidRPr="00785F8C">
        <w:rPr>
          <w:rFonts w:ascii="Times New Roman" w:hAnsi="Times New Roman" w:cs="Times New Roman"/>
          <w:sz w:val="20"/>
          <w:szCs w:val="16"/>
          <w:lang w:eastAsia="zh-CN"/>
        </w:rPr>
        <w:t>using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the transmission index and </w:t>
      </w:r>
      <w:r w:rsidR="005F073C">
        <w:rPr>
          <w:rFonts w:ascii="Times New Roman" w:hAnsi="Times New Roman" w:cs="Times New Roman"/>
          <w:sz w:val="20"/>
          <w:szCs w:val="16"/>
          <w:lang w:eastAsia="zh-CN"/>
        </w:rPr>
        <w:t xml:space="preserve">a 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>configured power ramp</w:t>
      </w:r>
      <w:r w:rsidR="005F073C">
        <w:rPr>
          <w:rFonts w:ascii="Times New Roman" w:hAnsi="Times New Roman" w:cs="Times New Roman"/>
          <w:sz w:val="20"/>
          <w:szCs w:val="16"/>
          <w:lang w:eastAsia="zh-CN"/>
        </w:rPr>
        <w:t>-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up step. The </w:t>
      </w:r>
      <w:r w:rsidR="003A405B" w:rsidRPr="00785F8C">
        <w:rPr>
          <w:rFonts w:ascii="Times New Roman" w:hAnsi="Times New Roman" w:cs="Times New Roman"/>
          <w:sz w:val="20"/>
          <w:szCs w:val="16"/>
          <w:lang w:eastAsia="zh-CN"/>
        </w:rPr>
        <w:t>transmission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index </w:t>
      </w:r>
      <w:r w:rsidR="00AF18F9">
        <w:rPr>
          <w:rFonts w:ascii="Times New Roman" w:hAnsi="Times New Roman" w:cs="Times New Roman"/>
          <w:sz w:val="20"/>
          <w:szCs w:val="16"/>
          <w:lang w:eastAsia="zh-CN"/>
        </w:rPr>
        <w:t>could</w:t>
      </w:r>
      <w:r w:rsidR="003B6A66"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also enable the UE to identify </w:t>
      </w:r>
      <w:r w:rsidR="00255BF3" w:rsidRPr="00785F8C">
        <w:rPr>
          <w:rFonts w:ascii="Times New Roman" w:hAnsi="Times New Roman" w:cs="Times New Roman"/>
          <w:sz w:val="20"/>
          <w:szCs w:val="16"/>
          <w:lang w:eastAsia="zh-CN"/>
        </w:rPr>
        <w:t>any missed PDCCH</w:t>
      </w:r>
      <w:r w:rsidR="005F073C">
        <w:rPr>
          <w:rFonts w:ascii="Times New Roman" w:hAnsi="Times New Roman" w:cs="Times New Roman"/>
          <w:sz w:val="20"/>
          <w:szCs w:val="16"/>
          <w:lang w:eastAsia="zh-CN"/>
        </w:rPr>
        <w:t>, e.g., by detecting an out-of-order transmission index. When a missed DCI is detected, the UE may adjust its PRACH transmit power accordingly.</w:t>
      </w:r>
      <w:r w:rsidRPr="00785F8C">
        <w:rPr>
          <w:rFonts w:ascii="Times New Roman" w:hAnsi="Times New Roman" w:cs="Times New Roman"/>
          <w:sz w:val="20"/>
          <w:szCs w:val="16"/>
          <w:lang w:eastAsia="zh-CN"/>
        </w:rPr>
        <w:t xml:space="preserve"> </w:t>
      </w:r>
    </w:p>
    <w:p w14:paraId="6C5E0C63" w14:textId="77777777" w:rsidR="00096877" w:rsidRPr="00096877" w:rsidRDefault="00096877" w:rsidP="00096877">
      <w:pPr>
        <w:pStyle w:val="ListParagraph"/>
        <w:ind w:left="360"/>
        <w:rPr>
          <w:rFonts w:ascii="Times New Roman" w:hAnsi="Times New Roman" w:cs="Times New Roman"/>
          <w:sz w:val="20"/>
          <w:szCs w:val="16"/>
          <w:lang w:eastAsia="zh-CN"/>
        </w:rPr>
      </w:pPr>
    </w:p>
    <w:p w14:paraId="2ED2D281" w14:textId="14AF2DF8" w:rsidR="00B61278" w:rsidRPr="005B75F2" w:rsidRDefault="004D3E0B" w:rsidP="00255BF3">
      <w:pPr>
        <w:rPr>
          <w:rFonts w:cs="Times New Roman"/>
          <w:b/>
          <w:bCs/>
          <w:i/>
          <w:iCs/>
          <w:szCs w:val="16"/>
          <w:lang w:eastAsia="zh-CN"/>
        </w:rPr>
      </w:pPr>
      <w:r w:rsidRPr="00855D06">
        <w:rPr>
          <w:rFonts w:cs="Times New Roman"/>
          <w:b/>
          <w:bCs/>
          <w:i/>
          <w:iCs/>
          <w:szCs w:val="16"/>
          <w:lang w:eastAsia="zh-CN"/>
        </w:rPr>
        <w:t xml:space="preserve">Proposal 4: PDCCH order includes a power control </w:t>
      </w:r>
      <w:r w:rsidR="0005111E">
        <w:rPr>
          <w:rFonts w:cs="Times New Roman"/>
          <w:b/>
          <w:bCs/>
          <w:i/>
          <w:iCs/>
          <w:szCs w:val="16"/>
          <w:lang w:eastAsia="zh-CN"/>
        </w:rPr>
        <w:t>field</w:t>
      </w:r>
      <w:r w:rsidR="0005111E" w:rsidRPr="00855D06">
        <w:rPr>
          <w:rFonts w:cs="Times New Roman"/>
          <w:b/>
          <w:bCs/>
          <w:i/>
          <w:iCs/>
          <w:szCs w:val="16"/>
          <w:lang w:eastAsia="zh-CN"/>
        </w:rPr>
        <w:t xml:space="preserve"> </w:t>
      </w:r>
      <w:r w:rsidRPr="00855D06">
        <w:rPr>
          <w:rFonts w:cs="Times New Roman"/>
          <w:b/>
          <w:bCs/>
          <w:i/>
          <w:iCs/>
          <w:szCs w:val="16"/>
          <w:lang w:eastAsia="zh-CN"/>
        </w:rPr>
        <w:t>for PRACH transmission (FFS: contents of the power control field).</w:t>
      </w:r>
    </w:p>
    <w:p w14:paraId="42BBD742" w14:textId="1797FB2B" w:rsidR="00343D2A" w:rsidRDefault="00255BF3" w:rsidP="00437CE7">
      <w:pPr>
        <w:rPr>
          <w:rFonts w:cs="Times New Roman"/>
          <w:szCs w:val="16"/>
          <w:lang w:eastAsia="zh-CN"/>
        </w:rPr>
      </w:pPr>
      <w:r w:rsidRPr="00785F8C">
        <w:rPr>
          <w:rFonts w:cs="Times New Roman"/>
          <w:szCs w:val="16"/>
          <w:lang w:eastAsia="zh-CN"/>
        </w:rPr>
        <w:t xml:space="preserve">If </w:t>
      </w:r>
      <w:r w:rsidR="00B61278">
        <w:rPr>
          <w:rFonts w:cs="Times New Roman"/>
          <w:szCs w:val="16"/>
          <w:lang w:eastAsia="zh-CN"/>
        </w:rPr>
        <w:t>including</w:t>
      </w:r>
      <w:r w:rsidR="000F31CF">
        <w:rPr>
          <w:rFonts w:cs="Times New Roman"/>
          <w:szCs w:val="16"/>
          <w:lang w:eastAsia="zh-CN"/>
        </w:rPr>
        <w:t xml:space="preserve"> a</w:t>
      </w:r>
      <w:r w:rsidRPr="00785F8C">
        <w:rPr>
          <w:rFonts w:cs="Times New Roman"/>
          <w:szCs w:val="16"/>
          <w:lang w:eastAsia="zh-CN"/>
        </w:rPr>
        <w:t xml:space="preserve"> power control field </w:t>
      </w:r>
      <w:r w:rsidR="000F31CF">
        <w:rPr>
          <w:rFonts w:cs="Times New Roman"/>
          <w:szCs w:val="16"/>
          <w:lang w:eastAsia="zh-CN"/>
        </w:rPr>
        <w:t xml:space="preserve">in the PDCCH order </w:t>
      </w:r>
      <w:r w:rsidRPr="00785F8C">
        <w:rPr>
          <w:rFonts w:cs="Times New Roman"/>
          <w:szCs w:val="16"/>
          <w:lang w:eastAsia="zh-CN"/>
        </w:rPr>
        <w:t xml:space="preserve">is not </w:t>
      </w:r>
      <w:r w:rsidR="00855D06">
        <w:rPr>
          <w:rFonts w:cs="Times New Roman"/>
          <w:szCs w:val="16"/>
          <w:lang w:eastAsia="zh-CN"/>
        </w:rPr>
        <w:t>adopted</w:t>
      </w:r>
      <w:r w:rsidR="004354BD" w:rsidRPr="00785F8C">
        <w:rPr>
          <w:rFonts w:cs="Times New Roman"/>
          <w:szCs w:val="16"/>
          <w:lang w:eastAsia="zh-CN"/>
        </w:rPr>
        <w:t xml:space="preserve">, </w:t>
      </w:r>
      <w:r w:rsidR="000F31CF">
        <w:rPr>
          <w:rFonts w:cs="Times New Roman"/>
          <w:szCs w:val="16"/>
          <w:lang w:eastAsia="zh-CN"/>
        </w:rPr>
        <w:t xml:space="preserve">a few other options can be considered to control the PRACH transmit power. </w:t>
      </w:r>
      <w:r w:rsidR="007A2977">
        <w:rPr>
          <w:rFonts w:cs="Times New Roman"/>
          <w:szCs w:val="16"/>
          <w:lang w:eastAsia="zh-CN"/>
        </w:rPr>
        <w:t>Using the cell identity in the PDCCH order, t</w:t>
      </w:r>
      <w:r w:rsidR="004354BD" w:rsidRPr="00785F8C">
        <w:rPr>
          <w:rFonts w:cs="Times New Roman"/>
          <w:szCs w:val="16"/>
          <w:lang w:eastAsia="zh-CN"/>
        </w:rPr>
        <w:t xml:space="preserve">he UE may </w:t>
      </w:r>
      <w:r w:rsidR="003A405B" w:rsidRPr="00785F8C">
        <w:rPr>
          <w:rFonts w:cs="Times New Roman"/>
          <w:szCs w:val="16"/>
          <w:lang w:eastAsia="zh-CN"/>
        </w:rPr>
        <w:t>autonomously</w:t>
      </w:r>
      <w:r w:rsidR="004354BD" w:rsidRPr="00785F8C">
        <w:rPr>
          <w:rFonts w:cs="Times New Roman"/>
          <w:szCs w:val="16"/>
          <w:lang w:eastAsia="zh-CN"/>
        </w:rPr>
        <w:t xml:space="preserve"> keep track of the </w:t>
      </w:r>
      <w:r w:rsidR="007A2977">
        <w:rPr>
          <w:rFonts w:cs="Times New Roman"/>
          <w:szCs w:val="16"/>
          <w:lang w:eastAsia="zh-CN"/>
        </w:rPr>
        <w:t xml:space="preserve">PRACH </w:t>
      </w:r>
      <w:r w:rsidR="004354BD" w:rsidRPr="00785F8C">
        <w:rPr>
          <w:rFonts w:cs="Times New Roman"/>
          <w:szCs w:val="16"/>
          <w:lang w:eastAsia="zh-CN"/>
        </w:rPr>
        <w:t xml:space="preserve">retransmissions </w:t>
      </w:r>
      <w:r w:rsidR="009D34A8" w:rsidRPr="00785F8C">
        <w:rPr>
          <w:rFonts w:cs="Times New Roman"/>
          <w:szCs w:val="16"/>
          <w:lang w:eastAsia="zh-CN"/>
        </w:rPr>
        <w:t xml:space="preserve">and </w:t>
      </w:r>
      <w:r w:rsidR="00F1678E">
        <w:rPr>
          <w:rFonts w:cs="Times New Roman"/>
          <w:szCs w:val="16"/>
          <w:lang w:eastAsia="zh-CN"/>
        </w:rPr>
        <w:t xml:space="preserve">add a power offset to </w:t>
      </w:r>
      <w:r w:rsidR="007A2977">
        <w:rPr>
          <w:rFonts w:cs="Times New Roman"/>
          <w:szCs w:val="16"/>
          <w:lang w:eastAsia="zh-CN"/>
        </w:rPr>
        <w:t xml:space="preserve">the </w:t>
      </w:r>
      <w:r w:rsidR="00F1678E">
        <w:rPr>
          <w:rFonts w:cs="Times New Roman"/>
          <w:szCs w:val="16"/>
          <w:lang w:eastAsia="zh-CN"/>
        </w:rPr>
        <w:t>previous</w:t>
      </w:r>
      <w:r w:rsidR="00C610F6">
        <w:rPr>
          <w:rFonts w:cs="Times New Roman"/>
          <w:szCs w:val="16"/>
          <w:lang w:eastAsia="zh-CN"/>
        </w:rPr>
        <w:t>ly used</w:t>
      </w:r>
      <w:r w:rsidR="00F1678E">
        <w:rPr>
          <w:rFonts w:cs="Times New Roman"/>
          <w:szCs w:val="16"/>
          <w:lang w:eastAsia="zh-CN"/>
        </w:rPr>
        <w:t xml:space="preserve"> PRACH transmit power</w:t>
      </w:r>
      <w:r w:rsidR="00C610F6">
        <w:rPr>
          <w:rFonts w:cs="Times New Roman"/>
          <w:szCs w:val="16"/>
          <w:lang w:eastAsia="zh-CN"/>
        </w:rPr>
        <w:t xml:space="preserve">. </w:t>
      </w:r>
      <w:r w:rsidR="007A2977">
        <w:rPr>
          <w:rFonts w:cs="Times New Roman"/>
          <w:szCs w:val="16"/>
          <w:lang w:eastAsia="zh-CN"/>
        </w:rPr>
        <w:t>However, s</w:t>
      </w:r>
      <w:r w:rsidR="00C610F6">
        <w:rPr>
          <w:rFonts w:cs="Times New Roman"/>
          <w:szCs w:val="16"/>
          <w:lang w:eastAsia="zh-CN"/>
        </w:rPr>
        <w:t xml:space="preserve">ince a PDCCH order to the same target </w:t>
      </w:r>
      <w:r w:rsidR="00B61278">
        <w:rPr>
          <w:rFonts w:cs="Times New Roman"/>
          <w:szCs w:val="16"/>
          <w:lang w:eastAsia="zh-CN"/>
        </w:rPr>
        <w:t>cell may</w:t>
      </w:r>
      <w:r w:rsidR="00437CE7" w:rsidRPr="00785F8C">
        <w:rPr>
          <w:rFonts w:cs="Times New Roman"/>
          <w:szCs w:val="16"/>
          <w:lang w:eastAsia="zh-CN"/>
        </w:rPr>
        <w:t xml:space="preserve"> not be necessarily</w:t>
      </w:r>
      <w:r w:rsidR="00437CE7">
        <w:rPr>
          <w:rFonts w:cs="Times New Roman"/>
          <w:szCs w:val="16"/>
          <w:lang w:eastAsia="zh-CN"/>
        </w:rPr>
        <w:t xml:space="preserve"> due to </w:t>
      </w:r>
      <w:r w:rsidR="00437CE7" w:rsidRPr="00785F8C">
        <w:rPr>
          <w:rFonts w:cs="Times New Roman"/>
          <w:szCs w:val="16"/>
          <w:lang w:eastAsia="zh-CN"/>
        </w:rPr>
        <w:t>a retransmission</w:t>
      </w:r>
      <w:r w:rsidR="00437CE7">
        <w:rPr>
          <w:rFonts w:cs="Times New Roman"/>
          <w:szCs w:val="16"/>
          <w:lang w:eastAsia="zh-CN"/>
        </w:rPr>
        <w:t xml:space="preserve">, the power offset </w:t>
      </w:r>
      <w:r w:rsidR="007A2977">
        <w:rPr>
          <w:rFonts w:cs="Times New Roman"/>
          <w:szCs w:val="16"/>
          <w:lang w:eastAsia="zh-CN"/>
        </w:rPr>
        <w:t>can</w:t>
      </w:r>
      <w:r w:rsidR="00437CE7">
        <w:rPr>
          <w:rFonts w:cs="Times New Roman"/>
          <w:szCs w:val="16"/>
          <w:lang w:eastAsia="zh-CN"/>
        </w:rPr>
        <w:t xml:space="preserve"> be added </w:t>
      </w:r>
      <w:r w:rsidR="007A2977">
        <w:rPr>
          <w:rFonts w:cs="Times New Roman"/>
          <w:szCs w:val="16"/>
          <w:lang w:eastAsia="zh-CN"/>
        </w:rPr>
        <w:t xml:space="preserve">only </w:t>
      </w:r>
      <w:r w:rsidR="00437CE7">
        <w:rPr>
          <w:rFonts w:cs="Times New Roman"/>
          <w:szCs w:val="16"/>
          <w:lang w:eastAsia="zh-CN"/>
        </w:rPr>
        <w:t xml:space="preserve">if </w:t>
      </w:r>
      <w:r w:rsidR="00F84839">
        <w:rPr>
          <w:rFonts w:cs="Times New Roman"/>
          <w:szCs w:val="16"/>
          <w:lang w:eastAsia="zh-CN"/>
        </w:rPr>
        <w:t>the latest</w:t>
      </w:r>
      <w:r w:rsidR="00963171">
        <w:rPr>
          <w:rFonts w:cs="Times New Roman"/>
          <w:szCs w:val="16"/>
          <w:lang w:eastAsia="zh-CN"/>
        </w:rPr>
        <w:t xml:space="preserve"> PDCCH order</w:t>
      </w:r>
      <w:r w:rsidR="00437CE7">
        <w:rPr>
          <w:rFonts w:cs="Times New Roman"/>
          <w:szCs w:val="16"/>
          <w:lang w:eastAsia="zh-CN"/>
        </w:rPr>
        <w:t xml:space="preserve"> </w:t>
      </w:r>
      <w:r w:rsidR="00857927">
        <w:rPr>
          <w:rFonts w:cs="Times New Roman"/>
          <w:szCs w:val="16"/>
          <w:lang w:eastAsia="zh-CN"/>
        </w:rPr>
        <w:t>was</w:t>
      </w:r>
      <w:r w:rsidR="00F84839">
        <w:rPr>
          <w:rFonts w:cs="Times New Roman"/>
          <w:szCs w:val="16"/>
          <w:lang w:eastAsia="zh-CN"/>
        </w:rPr>
        <w:t xml:space="preserve"> received within a time interval of the current PDCCH order. </w:t>
      </w:r>
      <w:r w:rsidR="00D24117">
        <w:rPr>
          <w:rFonts w:cs="Times New Roman"/>
          <w:szCs w:val="16"/>
          <w:lang w:eastAsia="zh-CN"/>
        </w:rPr>
        <w:t xml:space="preserve">In addition, the power offset may also be added considering the </w:t>
      </w:r>
      <w:r w:rsidR="003E71BD">
        <w:rPr>
          <w:rFonts w:cs="Times New Roman"/>
          <w:szCs w:val="16"/>
          <w:lang w:eastAsia="zh-CN"/>
        </w:rPr>
        <w:t xml:space="preserve">reported L1 measurements for the target cell. For example, if the most recent </w:t>
      </w:r>
      <w:r w:rsidR="00B61278">
        <w:rPr>
          <w:rFonts w:cs="Times New Roman"/>
          <w:szCs w:val="16"/>
          <w:lang w:eastAsia="zh-CN"/>
        </w:rPr>
        <w:t xml:space="preserve">measurement </w:t>
      </w:r>
      <w:r w:rsidR="007A2977">
        <w:rPr>
          <w:rFonts w:cs="Times New Roman"/>
          <w:szCs w:val="16"/>
          <w:lang w:eastAsia="zh-CN"/>
        </w:rPr>
        <w:t xml:space="preserve">of the target cell </w:t>
      </w:r>
      <w:r w:rsidR="00B61278">
        <w:rPr>
          <w:rFonts w:cs="Times New Roman"/>
          <w:szCs w:val="16"/>
          <w:lang w:eastAsia="zh-CN"/>
        </w:rPr>
        <w:t>is</w:t>
      </w:r>
      <w:r w:rsidR="003E71BD">
        <w:rPr>
          <w:rFonts w:cs="Times New Roman"/>
          <w:szCs w:val="16"/>
          <w:lang w:eastAsia="zh-CN"/>
        </w:rPr>
        <w:t xml:space="preserve"> above a threshold, indicating that the target cell is a </w:t>
      </w:r>
      <w:r w:rsidR="000455DE">
        <w:rPr>
          <w:rFonts w:cs="Times New Roman"/>
          <w:szCs w:val="16"/>
          <w:lang w:eastAsia="zh-CN"/>
        </w:rPr>
        <w:t>good candidate for cell switch, the UE may add a power offset to increase the likelihood of successful TA</w:t>
      </w:r>
      <w:r w:rsidR="00343D2A">
        <w:rPr>
          <w:rFonts w:cs="Times New Roman"/>
          <w:szCs w:val="16"/>
          <w:lang w:eastAsia="zh-CN"/>
        </w:rPr>
        <w:t xml:space="preserve"> acquisition. </w:t>
      </w:r>
    </w:p>
    <w:p w14:paraId="4C29F8D3" w14:textId="1896D658" w:rsidR="00343D2A" w:rsidRPr="00477508" w:rsidRDefault="00343D2A" w:rsidP="00437CE7">
      <w:pPr>
        <w:rPr>
          <w:rFonts w:cs="Times New Roman"/>
          <w:b/>
          <w:bCs/>
          <w:i/>
          <w:iCs/>
          <w:szCs w:val="16"/>
          <w:lang w:eastAsia="zh-CN"/>
        </w:rPr>
      </w:pP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Proposal 5: If power </w:t>
      </w:r>
      <w:r w:rsidR="00B61278" w:rsidRPr="00477508">
        <w:rPr>
          <w:rFonts w:cs="Times New Roman"/>
          <w:b/>
          <w:bCs/>
          <w:i/>
          <w:iCs/>
          <w:szCs w:val="16"/>
          <w:lang w:eastAsia="zh-CN"/>
        </w:rPr>
        <w:t>control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 fi</w:t>
      </w:r>
      <w:r w:rsidR="00265062">
        <w:rPr>
          <w:rFonts w:cs="Times New Roman"/>
          <w:b/>
          <w:bCs/>
          <w:i/>
          <w:iCs/>
          <w:szCs w:val="16"/>
          <w:lang w:eastAsia="zh-CN"/>
        </w:rPr>
        <w:t>eld</w:t>
      </w:r>
      <w:r w:rsidRPr="00477508">
        <w:rPr>
          <w:rFonts w:cs="Times New Roman"/>
          <w:b/>
          <w:bCs/>
          <w:i/>
          <w:iCs/>
          <w:szCs w:val="16"/>
          <w:lang w:eastAsia="zh-CN"/>
        </w:rPr>
        <w:t xml:space="preserve"> in the PDCCH order is not adopted, consider </w:t>
      </w:r>
      <w:r w:rsidR="00B61278" w:rsidRPr="00477508">
        <w:rPr>
          <w:rFonts w:cs="Times New Roman"/>
          <w:b/>
          <w:bCs/>
          <w:i/>
          <w:iCs/>
          <w:szCs w:val="16"/>
          <w:lang w:eastAsia="zh-CN"/>
        </w:rPr>
        <w:t>autonomous</w:t>
      </w:r>
      <w:r w:rsidR="0017382E" w:rsidRPr="00477508">
        <w:rPr>
          <w:rFonts w:cs="Times New Roman"/>
          <w:b/>
          <w:bCs/>
          <w:i/>
          <w:iCs/>
          <w:szCs w:val="16"/>
          <w:lang w:eastAsia="zh-CN"/>
        </w:rPr>
        <w:t xml:space="preserve"> </w:t>
      </w:r>
      <w:r w:rsidR="004D3CEE">
        <w:rPr>
          <w:rFonts w:cs="Times New Roman"/>
          <w:b/>
          <w:bCs/>
          <w:i/>
          <w:iCs/>
          <w:szCs w:val="16"/>
          <w:lang w:eastAsia="zh-CN"/>
        </w:rPr>
        <w:t xml:space="preserve">UE </w:t>
      </w:r>
      <w:r w:rsidR="0017382E" w:rsidRPr="00477508">
        <w:rPr>
          <w:rFonts w:cs="Times New Roman"/>
          <w:b/>
          <w:bCs/>
          <w:i/>
          <w:iCs/>
          <w:szCs w:val="16"/>
          <w:lang w:eastAsia="zh-CN"/>
        </w:rPr>
        <w:t xml:space="preserve">power control for PRACH. </w:t>
      </w:r>
    </w:p>
    <w:p w14:paraId="765A1A70" w14:textId="38D34247" w:rsidR="003B0931" w:rsidRDefault="003B0931" w:rsidP="00255BF3">
      <w:pPr>
        <w:rPr>
          <w:rFonts w:cs="Times New Roman"/>
          <w:szCs w:val="16"/>
          <w:lang w:eastAsia="zh-CN"/>
        </w:rPr>
      </w:pPr>
    </w:p>
    <w:p w14:paraId="74637A02" w14:textId="5BDA7268" w:rsidR="004A11B7" w:rsidRDefault="00877596" w:rsidP="004A11B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>
        <w:rPr>
          <w:rFonts w:ascii="Times New Roman" w:hAnsi="Times New Roman" w:cs="Times New Roman"/>
          <w:sz w:val="20"/>
          <w:szCs w:val="20"/>
          <w:u w:val="single"/>
          <w:lang w:eastAsia="zh-CN"/>
        </w:rPr>
        <w:t xml:space="preserve">Case 2: </w:t>
      </w:r>
      <w:r w:rsidR="004A11B7" w:rsidRPr="00890FE1">
        <w:rPr>
          <w:rFonts w:ascii="Times New Roman" w:hAnsi="Times New Roman" w:cs="Times New Roman"/>
          <w:sz w:val="20"/>
          <w:szCs w:val="20"/>
          <w:u w:val="single"/>
          <w:lang w:eastAsia="zh-CN"/>
        </w:rPr>
        <w:t>RAR reception is configured</w:t>
      </w:r>
      <w:r w:rsidR="001407D6">
        <w:rPr>
          <w:rFonts w:ascii="Times New Roman" w:hAnsi="Times New Roman" w:cs="Times New Roman"/>
          <w:sz w:val="20"/>
          <w:szCs w:val="20"/>
          <w:u w:val="single"/>
          <w:lang w:eastAsia="zh-CN"/>
        </w:rPr>
        <w:t>.</w:t>
      </w:r>
    </w:p>
    <w:p w14:paraId="6F33B42A" w14:textId="77777777" w:rsidR="00A57E6C" w:rsidRPr="00A57E6C" w:rsidRDefault="00A57E6C" w:rsidP="00A57E6C">
      <w:pPr>
        <w:rPr>
          <w:rFonts w:cs="Times New Roman"/>
          <w:szCs w:val="16"/>
          <w:lang w:eastAsia="zh-CN"/>
        </w:rPr>
      </w:pPr>
    </w:p>
    <w:p w14:paraId="47829A45" w14:textId="21F94930" w:rsidR="00BA3688" w:rsidRDefault="009B4694" w:rsidP="00CF358F">
      <w:pPr>
        <w:rPr>
          <w:rFonts w:cs="Times New Roman"/>
          <w:szCs w:val="20"/>
          <w:lang w:eastAsia="zh-CN"/>
        </w:rPr>
      </w:pPr>
      <w:r>
        <w:rPr>
          <w:rFonts w:cs="Times New Roman"/>
          <w:szCs w:val="20"/>
          <w:lang w:eastAsia="zh-CN"/>
        </w:rPr>
        <w:t>When RAR reception is configured,</w:t>
      </w:r>
      <w:r w:rsidR="00BC757D">
        <w:rPr>
          <w:rFonts w:cs="Times New Roman"/>
          <w:szCs w:val="20"/>
          <w:lang w:eastAsia="zh-CN"/>
        </w:rPr>
        <w:t xml:space="preserve"> </w:t>
      </w:r>
      <w:r w:rsidR="00E337BF">
        <w:rPr>
          <w:rFonts w:cs="Times New Roman"/>
          <w:szCs w:val="20"/>
          <w:lang w:eastAsia="zh-CN"/>
        </w:rPr>
        <w:t xml:space="preserve">RAR </w:t>
      </w:r>
      <w:r w:rsidR="00BC757D">
        <w:rPr>
          <w:rFonts w:cs="Times New Roman"/>
          <w:szCs w:val="20"/>
          <w:lang w:eastAsia="zh-CN"/>
        </w:rPr>
        <w:t xml:space="preserve">may be received from the serving cell or the target cell. </w:t>
      </w:r>
      <w:r w:rsidR="00BA3688">
        <w:rPr>
          <w:rFonts w:cs="Times New Roman"/>
          <w:szCs w:val="20"/>
          <w:lang w:eastAsia="zh-CN"/>
        </w:rPr>
        <w:t xml:space="preserve">When RAR is received from the serving cell, latency may increase if the serving cell and the target cell belong to different DUs. </w:t>
      </w:r>
      <w:r w:rsidR="009A07F6">
        <w:rPr>
          <w:rFonts w:cs="Times New Roman"/>
          <w:szCs w:val="20"/>
          <w:lang w:eastAsia="zh-CN"/>
        </w:rPr>
        <w:t xml:space="preserve">When RAR is received from the target cell, PDCCH CSS should be configured for the </w:t>
      </w:r>
      <w:r w:rsidR="00956720">
        <w:rPr>
          <w:rFonts w:cs="Times New Roman"/>
          <w:szCs w:val="20"/>
          <w:lang w:eastAsia="zh-CN"/>
        </w:rPr>
        <w:t xml:space="preserve">candidate </w:t>
      </w:r>
      <w:r w:rsidR="009A07F6">
        <w:rPr>
          <w:rFonts w:cs="Times New Roman"/>
          <w:szCs w:val="20"/>
          <w:lang w:eastAsia="zh-CN"/>
        </w:rPr>
        <w:t xml:space="preserve">cells. </w:t>
      </w:r>
    </w:p>
    <w:p w14:paraId="5CC2780B" w14:textId="07005AB7" w:rsidR="008220E3" w:rsidRDefault="000214EA" w:rsidP="00286649">
      <w:pPr>
        <w:rPr>
          <w:lang w:eastAsia="x-none"/>
        </w:rPr>
      </w:pPr>
      <w:r>
        <w:rPr>
          <w:rFonts w:cs="Times New Roman"/>
          <w:szCs w:val="20"/>
          <w:lang w:eastAsia="zh-CN"/>
        </w:rPr>
        <w:t xml:space="preserve">Note that a similar </w:t>
      </w:r>
      <w:r w:rsidR="008220E3">
        <w:rPr>
          <w:rFonts w:cs="Times New Roman"/>
          <w:szCs w:val="20"/>
          <w:lang w:eastAsia="zh-CN"/>
        </w:rPr>
        <w:t>issue was discussed under the MIMO agenda item, and the following was agreed in RAN1 #112: “For</w:t>
      </w:r>
      <w:r w:rsidR="00286649" w:rsidRPr="00342760">
        <w:rPr>
          <w:lang w:eastAsia="x-none"/>
        </w:rPr>
        <w:t xml:space="preserve"> inter-cell multi-DCI based multi-TRP operation with two TA enhancement, there is no consensus to introduce additional type 1 CSS configuration per additional PCI.</w:t>
      </w:r>
      <w:r w:rsidR="008220E3">
        <w:rPr>
          <w:lang w:eastAsia="x-none"/>
        </w:rPr>
        <w:t>”</w:t>
      </w:r>
    </w:p>
    <w:p w14:paraId="01DEAE8C" w14:textId="2FC68635" w:rsidR="00E337BF" w:rsidRDefault="008220E3" w:rsidP="00CF358F">
      <w:pPr>
        <w:rPr>
          <w:rFonts w:cs="Times New Roman"/>
          <w:szCs w:val="20"/>
          <w:lang w:eastAsia="zh-CN"/>
        </w:rPr>
      </w:pPr>
      <w:r>
        <w:rPr>
          <w:lang w:eastAsia="x-none"/>
        </w:rPr>
        <w:t xml:space="preserve">We think that it would be a </w:t>
      </w:r>
      <w:r w:rsidR="003E2C2D">
        <w:rPr>
          <w:lang w:eastAsia="x-none"/>
        </w:rPr>
        <w:t xml:space="preserve">cleaner design if RAR is received from the serving cell. If latency becomes an issue due to inter-DU communication, then </w:t>
      </w:r>
      <w:r w:rsidR="00DC0803">
        <w:rPr>
          <w:lang w:eastAsia="x-none"/>
        </w:rPr>
        <w:t>the network may simply choose not to configure RAR reception.</w:t>
      </w:r>
    </w:p>
    <w:p w14:paraId="2725E108" w14:textId="7AB28780" w:rsidR="00E337BF" w:rsidRPr="00AA5512" w:rsidRDefault="00E337BF" w:rsidP="00CF358F">
      <w:pPr>
        <w:rPr>
          <w:rFonts w:cs="Times New Roman"/>
          <w:b/>
          <w:bCs/>
          <w:i/>
          <w:iCs/>
          <w:szCs w:val="20"/>
          <w:lang w:eastAsia="zh-CN"/>
        </w:rPr>
      </w:pPr>
      <w:r w:rsidRPr="00AA5512">
        <w:rPr>
          <w:rFonts w:cs="Times New Roman"/>
          <w:b/>
          <w:bCs/>
          <w:i/>
          <w:iCs/>
          <w:szCs w:val="20"/>
          <w:lang w:eastAsia="zh-CN"/>
        </w:rPr>
        <w:t xml:space="preserve">Proposal 6: </w:t>
      </w:r>
      <w:r w:rsidR="00DC0803">
        <w:rPr>
          <w:rFonts w:cs="Times New Roman"/>
          <w:b/>
          <w:bCs/>
          <w:i/>
          <w:iCs/>
          <w:szCs w:val="20"/>
          <w:lang w:eastAsia="zh-CN"/>
        </w:rPr>
        <w:t>When RAR reception is configured, RAR is received from the serving cell.</w:t>
      </w:r>
    </w:p>
    <w:p w14:paraId="08F689DB" w14:textId="751358F1" w:rsidR="00C601F1" w:rsidRDefault="00C601F1" w:rsidP="005E17E6">
      <w:pPr>
        <w:rPr>
          <w:b/>
          <w:bCs/>
          <w:i/>
          <w:iCs/>
        </w:rPr>
      </w:pPr>
    </w:p>
    <w:p w14:paraId="2C4B7B52" w14:textId="29F275D4" w:rsidR="00C601F1" w:rsidRPr="005D56A8" w:rsidRDefault="00C601F1" w:rsidP="0035136B">
      <w:pPr>
        <w:pStyle w:val="Heading3"/>
      </w:pPr>
      <w:r>
        <w:lastRenderedPageBreak/>
        <w:t xml:space="preserve">TA update </w:t>
      </w:r>
    </w:p>
    <w:p w14:paraId="4FCAC64F" w14:textId="7F4D5DF4" w:rsidR="0059298A" w:rsidRDefault="00DE1EA3" w:rsidP="00C601F1">
      <w:pPr>
        <w:rPr>
          <w:lang w:val="en-GB" w:eastAsia="zh-CN"/>
        </w:rPr>
      </w:pPr>
      <w:r>
        <w:rPr>
          <w:lang w:val="en-GB" w:eastAsia="zh-CN"/>
        </w:rPr>
        <w:t>Regarding</w:t>
      </w:r>
      <w:r w:rsidR="001E69BC">
        <w:rPr>
          <w:lang w:val="en-GB" w:eastAsia="zh-CN"/>
        </w:rPr>
        <w:t xml:space="preserve"> TA </w:t>
      </w:r>
      <w:r>
        <w:rPr>
          <w:lang w:val="en-GB" w:eastAsia="zh-CN"/>
        </w:rPr>
        <w:t>update</w:t>
      </w:r>
      <w:r w:rsidR="001E69BC">
        <w:rPr>
          <w:lang w:val="en-GB" w:eastAsia="zh-CN"/>
        </w:rPr>
        <w:t>,</w:t>
      </w:r>
      <w:r w:rsidR="00C601F1">
        <w:rPr>
          <w:lang w:val="en-GB" w:eastAsia="zh-CN"/>
        </w:rPr>
        <w:t xml:space="preserve"> </w:t>
      </w:r>
      <w:r w:rsidR="001E69BC">
        <w:rPr>
          <w:lang w:val="en-GB" w:eastAsia="zh-CN"/>
        </w:rPr>
        <w:t>o</w:t>
      </w:r>
      <w:r w:rsidR="00C601F1">
        <w:rPr>
          <w:lang w:val="en-GB" w:eastAsia="zh-CN"/>
        </w:rPr>
        <w:t xml:space="preserve">ne option is based on UE initiated RACH (e.g., when </w:t>
      </w:r>
      <w:r w:rsidR="005C59B4">
        <w:rPr>
          <w:lang w:val="en-GB" w:eastAsia="zh-CN"/>
        </w:rPr>
        <w:t>time alignment</w:t>
      </w:r>
      <w:r w:rsidR="00C601F1">
        <w:rPr>
          <w:lang w:val="en-GB" w:eastAsia="zh-CN"/>
        </w:rPr>
        <w:t xml:space="preserve"> timer expires) and the second option is a network triggered RACH using a new PDCCH order.</w:t>
      </w:r>
      <w:r w:rsidR="0059298A">
        <w:rPr>
          <w:lang w:val="en-GB" w:eastAsia="zh-CN"/>
        </w:rPr>
        <w:t xml:space="preserve"> As for UE initiated RACH, it may be useful to reduce latency</w:t>
      </w:r>
      <w:r w:rsidR="00A02EDA">
        <w:rPr>
          <w:lang w:val="en-GB" w:eastAsia="zh-CN"/>
        </w:rPr>
        <w:t xml:space="preserve"> of TA acquisition</w:t>
      </w:r>
      <w:r w:rsidR="0059298A">
        <w:rPr>
          <w:lang w:val="en-GB" w:eastAsia="zh-CN"/>
        </w:rPr>
        <w:t>. However, this scheme should be used if certain triggering conditions hold. For example, if a reported candidate cell measurement is above a threshold</w:t>
      </w:r>
      <w:r w:rsidR="00F1156D">
        <w:rPr>
          <w:lang w:val="en-GB" w:eastAsia="zh-CN"/>
        </w:rPr>
        <w:t xml:space="preserve"> or is an offset better than the serving </w:t>
      </w:r>
      <w:r w:rsidR="0052066D">
        <w:rPr>
          <w:lang w:val="en-GB" w:eastAsia="zh-CN"/>
        </w:rPr>
        <w:t>cell, and</w:t>
      </w:r>
      <w:r w:rsidR="0059298A">
        <w:rPr>
          <w:lang w:val="en-GB" w:eastAsia="zh-CN"/>
        </w:rPr>
        <w:t xml:space="preserve"> the TA for this cell has expired, the UE may be ab</w:t>
      </w:r>
      <w:r w:rsidR="00F1156D">
        <w:rPr>
          <w:lang w:val="en-GB" w:eastAsia="zh-CN"/>
        </w:rPr>
        <w:t>le</w:t>
      </w:r>
      <w:r w:rsidR="0059298A">
        <w:rPr>
          <w:lang w:val="en-GB" w:eastAsia="zh-CN"/>
        </w:rPr>
        <w:t xml:space="preserve"> to initiate a PRACH towards tha</w:t>
      </w:r>
      <w:r w:rsidR="00F1156D">
        <w:rPr>
          <w:lang w:val="en-GB" w:eastAsia="zh-CN"/>
        </w:rPr>
        <w:t xml:space="preserve">t candidate </w:t>
      </w:r>
      <w:r w:rsidR="0059298A">
        <w:rPr>
          <w:lang w:val="en-GB" w:eastAsia="zh-CN"/>
        </w:rPr>
        <w:t xml:space="preserve">cell. </w:t>
      </w:r>
    </w:p>
    <w:p w14:paraId="75B6C5E8" w14:textId="32CF9701" w:rsidR="005C59B4" w:rsidRPr="005B75F2" w:rsidRDefault="00C601F1" w:rsidP="006D0C3D">
      <w:pPr>
        <w:rPr>
          <w:b/>
          <w:bCs/>
          <w:i/>
          <w:iCs/>
          <w:lang w:val="en-GB" w:eastAsia="zh-CN"/>
        </w:rPr>
      </w:pPr>
      <w:r w:rsidRPr="00C601F1">
        <w:rPr>
          <w:b/>
          <w:bCs/>
          <w:i/>
          <w:iCs/>
          <w:lang w:val="en-GB" w:eastAsia="zh-CN"/>
        </w:rPr>
        <w:t>Proposal</w:t>
      </w:r>
      <w:r w:rsidR="005C59B4">
        <w:rPr>
          <w:b/>
          <w:bCs/>
          <w:i/>
          <w:iCs/>
          <w:lang w:val="en-GB" w:eastAsia="zh-CN"/>
        </w:rPr>
        <w:t xml:space="preserve"> </w:t>
      </w:r>
      <w:r w:rsidR="005D640F">
        <w:rPr>
          <w:b/>
          <w:bCs/>
          <w:i/>
          <w:iCs/>
          <w:lang w:val="en-GB" w:eastAsia="zh-CN"/>
        </w:rPr>
        <w:t>7</w:t>
      </w:r>
      <w:r w:rsidRPr="00C601F1">
        <w:rPr>
          <w:b/>
          <w:bCs/>
          <w:i/>
          <w:iCs/>
          <w:lang w:val="en-GB" w:eastAsia="zh-CN"/>
        </w:rPr>
        <w:t xml:space="preserve">: </w:t>
      </w:r>
      <w:r w:rsidR="005D037E">
        <w:rPr>
          <w:b/>
          <w:bCs/>
          <w:i/>
          <w:iCs/>
          <w:lang w:val="en-GB" w:eastAsia="zh-CN"/>
        </w:rPr>
        <w:t xml:space="preserve">Consider both </w:t>
      </w:r>
      <w:r w:rsidR="005C59B4">
        <w:rPr>
          <w:b/>
          <w:bCs/>
          <w:i/>
          <w:iCs/>
          <w:lang w:val="en-GB" w:eastAsia="zh-CN"/>
        </w:rPr>
        <w:t>network</w:t>
      </w:r>
      <w:r w:rsidRPr="00C601F1">
        <w:rPr>
          <w:b/>
          <w:bCs/>
          <w:i/>
          <w:iCs/>
          <w:lang w:val="en-GB" w:eastAsia="zh-CN"/>
        </w:rPr>
        <w:t xml:space="preserve"> triggered </w:t>
      </w:r>
      <w:r w:rsidR="005D037E">
        <w:rPr>
          <w:b/>
          <w:bCs/>
          <w:i/>
          <w:iCs/>
          <w:lang w:val="en-GB" w:eastAsia="zh-CN"/>
        </w:rPr>
        <w:t xml:space="preserve">and UE </w:t>
      </w:r>
      <w:r w:rsidR="00855BFE">
        <w:rPr>
          <w:b/>
          <w:bCs/>
          <w:i/>
          <w:iCs/>
          <w:lang w:val="en-GB" w:eastAsia="zh-CN"/>
        </w:rPr>
        <w:t>autonomous</w:t>
      </w:r>
      <w:r w:rsidR="005D037E">
        <w:rPr>
          <w:b/>
          <w:bCs/>
          <w:i/>
          <w:iCs/>
          <w:lang w:val="en-GB" w:eastAsia="zh-CN"/>
        </w:rPr>
        <w:t xml:space="preserve"> </w:t>
      </w:r>
      <w:r w:rsidRPr="00C601F1">
        <w:rPr>
          <w:b/>
          <w:bCs/>
          <w:i/>
          <w:iCs/>
          <w:lang w:val="en-GB" w:eastAsia="zh-CN"/>
        </w:rPr>
        <w:t>TA update</w:t>
      </w:r>
      <w:r w:rsidR="005D037E">
        <w:rPr>
          <w:b/>
          <w:bCs/>
          <w:i/>
          <w:iCs/>
          <w:lang w:val="en-GB" w:eastAsia="zh-CN"/>
        </w:rPr>
        <w:t xml:space="preserve"> procedure</w:t>
      </w:r>
      <w:r w:rsidRPr="00C601F1">
        <w:rPr>
          <w:b/>
          <w:bCs/>
          <w:i/>
          <w:iCs/>
          <w:lang w:val="en-GB" w:eastAsia="zh-CN"/>
        </w:rPr>
        <w:t xml:space="preserve">. </w:t>
      </w:r>
    </w:p>
    <w:p w14:paraId="18A3B605" w14:textId="3DBA1D6F" w:rsidR="003E76B6" w:rsidRPr="00554884" w:rsidRDefault="003E76B6" w:rsidP="003E76B6">
      <w:pPr>
        <w:pStyle w:val="Heading2"/>
        <w:rPr>
          <w:sz w:val="28"/>
          <w:szCs w:val="28"/>
        </w:rPr>
      </w:pPr>
      <w:r w:rsidRPr="00554884">
        <w:rPr>
          <w:sz w:val="28"/>
          <w:szCs w:val="28"/>
        </w:rPr>
        <w:t>TA after cell switch</w:t>
      </w:r>
    </w:p>
    <w:p w14:paraId="3D977398" w14:textId="6A361E67" w:rsidR="00C96E8E" w:rsidRDefault="00237E36" w:rsidP="00797B67">
      <w:r>
        <w:t xml:space="preserve">In case acquisition of TA of </w:t>
      </w:r>
      <w:r w:rsidR="002879CE">
        <w:t>the target</w:t>
      </w:r>
      <w:r>
        <w:t xml:space="preserve"> cell cannot be performed before cell switch (e.g.</w:t>
      </w:r>
      <w:r w:rsidR="00252B05">
        <w:t>,</w:t>
      </w:r>
      <w:r>
        <w:t xml:space="preserve"> </w:t>
      </w:r>
      <w:r w:rsidR="002879CE">
        <w:t>due to</w:t>
      </w:r>
      <w:r>
        <w:t xml:space="preserve"> unexpected change in radio conditions),</w:t>
      </w:r>
      <w:r w:rsidR="00F035BB">
        <w:t xml:space="preserve"> </w:t>
      </w:r>
      <w:r w:rsidR="00772B58">
        <w:t>TA acquisition</w:t>
      </w:r>
      <w:r w:rsidR="00F035BB">
        <w:t xml:space="preserve"> needs to be triggered following reception of the cell switch command. </w:t>
      </w:r>
      <w:r w:rsidR="00772B58">
        <w:t>To achieve this, d</w:t>
      </w:r>
      <w:r w:rsidR="00F035BB">
        <w:t>ifferent alternatives can be</w:t>
      </w:r>
      <w:r w:rsidR="00772B58">
        <w:t xml:space="preserve"> considered:</w:t>
      </w:r>
    </w:p>
    <w:p w14:paraId="0892027B" w14:textId="66F44675" w:rsidR="00F035BB" w:rsidRDefault="00F035BB" w:rsidP="00797B67">
      <w:r>
        <w:t xml:space="preserve">Alt. 1: </w:t>
      </w:r>
      <w:r w:rsidRPr="00F035BB">
        <w:t xml:space="preserve">UE gets explicit indication </w:t>
      </w:r>
      <w:r>
        <w:t xml:space="preserve">to initiate RACH </w:t>
      </w:r>
      <w:r w:rsidRPr="00F035BB">
        <w:t xml:space="preserve">in </w:t>
      </w:r>
      <w:r w:rsidR="00532230">
        <w:t xml:space="preserve">the </w:t>
      </w:r>
      <w:r w:rsidRPr="00F035BB">
        <w:t>cell s</w:t>
      </w:r>
      <w:r>
        <w:t>witch command</w:t>
      </w:r>
      <w:r w:rsidR="00252B05">
        <w:t>.</w:t>
      </w:r>
    </w:p>
    <w:p w14:paraId="5239DDDC" w14:textId="3DA6468D" w:rsidR="00F035BB" w:rsidRDefault="00F035BB" w:rsidP="00797B67">
      <w:r>
        <w:t>Alt. 2: UE triggers RACH if it does not have valid TA for the</w:t>
      </w:r>
      <w:r w:rsidR="00532230">
        <w:t xml:space="preserve"> target</w:t>
      </w:r>
      <w:r>
        <w:t xml:space="preserve"> cell</w:t>
      </w:r>
      <w:r w:rsidR="00532230">
        <w:t>.</w:t>
      </w:r>
    </w:p>
    <w:p w14:paraId="24513796" w14:textId="3FA3D2AE" w:rsidR="00F035BB" w:rsidRPr="00244082" w:rsidRDefault="00F035BB" w:rsidP="006D180E">
      <w:pPr>
        <w:spacing w:after="0"/>
        <w:rPr>
          <w:b/>
          <w:bCs/>
          <w:i/>
          <w:iCs/>
        </w:rPr>
      </w:pPr>
      <w:r w:rsidRPr="00244082">
        <w:rPr>
          <w:b/>
          <w:bCs/>
          <w:i/>
          <w:iCs/>
        </w:rPr>
        <w:t xml:space="preserve">Proposal </w:t>
      </w:r>
      <w:r w:rsidR="006D180E">
        <w:rPr>
          <w:b/>
          <w:bCs/>
          <w:i/>
          <w:iCs/>
        </w:rPr>
        <w:t>8</w:t>
      </w:r>
      <w:r w:rsidRPr="00244082">
        <w:rPr>
          <w:b/>
          <w:bCs/>
          <w:i/>
          <w:iCs/>
        </w:rPr>
        <w:t xml:space="preserve">: Support at least one of the following </w:t>
      </w:r>
      <w:r w:rsidR="00244082" w:rsidRPr="00244082">
        <w:rPr>
          <w:b/>
          <w:bCs/>
          <w:i/>
          <w:iCs/>
        </w:rPr>
        <w:t xml:space="preserve">triggers of RACH procedure </w:t>
      </w:r>
      <w:r w:rsidRPr="00244082">
        <w:rPr>
          <w:b/>
          <w:bCs/>
          <w:i/>
          <w:iCs/>
        </w:rPr>
        <w:t xml:space="preserve">for acquisition of TA of </w:t>
      </w:r>
      <w:r w:rsidR="00732E4D">
        <w:rPr>
          <w:b/>
          <w:bCs/>
          <w:i/>
          <w:iCs/>
        </w:rPr>
        <w:t xml:space="preserve">the target </w:t>
      </w:r>
      <w:r w:rsidRPr="00244082">
        <w:rPr>
          <w:b/>
          <w:bCs/>
          <w:i/>
          <w:iCs/>
        </w:rPr>
        <w:t>cell after cell switch command</w:t>
      </w:r>
      <w:r w:rsidR="00732E4D">
        <w:rPr>
          <w:b/>
          <w:bCs/>
          <w:i/>
          <w:iCs/>
        </w:rPr>
        <w:t xml:space="preserve"> is received</w:t>
      </w:r>
      <w:r w:rsidRPr="00244082">
        <w:rPr>
          <w:b/>
          <w:bCs/>
          <w:i/>
          <w:iCs/>
        </w:rPr>
        <w:t>:</w:t>
      </w:r>
    </w:p>
    <w:p w14:paraId="7E5A381A" w14:textId="02A4F068" w:rsidR="00F035BB" w:rsidRPr="006D180E" w:rsidRDefault="00244082" w:rsidP="00A347A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Explicit indication in </w:t>
      </w:r>
      <w:r w:rsidR="00732E4D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cell switch </w:t>
      </w:r>
      <w:r w:rsidR="002B3D32"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command.</w:t>
      </w:r>
    </w:p>
    <w:p w14:paraId="54A2CBEF" w14:textId="61B73C90" w:rsidR="00244082" w:rsidRDefault="00244082" w:rsidP="00A347A2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No valid TA for TAG associated to </w:t>
      </w:r>
      <w:r w:rsidR="0021202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 xml:space="preserve">the </w:t>
      </w:r>
      <w:r w:rsidRPr="006D180E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target cell</w:t>
      </w:r>
      <w:r w:rsidR="0021202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.</w:t>
      </w:r>
    </w:p>
    <w:p w14:paraId="4D9B4A7C" w14:textId="77777777" w:rsidR="00076275" w:rsidRPr="00076275" w:rsidRDefault="00076275" w:rsidP="00076275">
      <w:pPr>
        <w:pStyle w:val="ListParagraph"/>
        <w:spacing w:line="259" w:lineRule="auto"/>
        <w:rPr>
          <w:rFonts w:ascii="Times New Roman" w:eastAsiaTheme="minorEastAsia" w:hAnsi="Times New Roman"/>
          <w:sz w:val="20"/>
          <w:szCs w:val="22"/>
        </w:rPr>
      </w:pPr>
    </w:p>
    <w:p w14:paraId="123934F8" w14:textId="26F228F9" w:rsidR="00EC1CFD" w:rsidRPr="00674C43" w:rsidRDefault="00522944" w:rsidP="00EC1CFD">
      <w:pPr>
        <w:pStyle w:val="Heading1"/>
      </w:pPr>
      <w:r>
        <w:t>Conclusions</w:t>
      </w:r>
    </w:p>
    <w:p w14:paraId="682E0AFA" w14:textId="6A465B7E" w:rsidR="009843DF" w:rsidRDefault="009843DF" w:rsidP="009843DF">
      <w:pPr>
        <w:spacing w:before="240"/>
        <w:jc w:val="both"/>
        <w:rPr>
          <w:rFonts w:cs="Times New Roman"/>
          <w:szCs w:val="20"/>
        </w:rPr>
      </w:pPr>
      <w:r w:rsidRPr="0034330B">
        <w:rPr>
          <w:rFonts w:cs="Times New Roman"/>
          <w:szCs w:val="20"/>
        </w:rPr>
        <w:t>This contribution discusse</w:t>
      </w:r>
      <w:r>
        <w:rPr>
          <w:rFonts w:cs="Times New Roman"/>
          <w:szCs w:val="20"/>
        </w:rPr>
        <w:t>d</w:t>
      </w:r>
      <w:r w:rsidRPr="0034330B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timing advance </w:t>
      </w:r>
      <w:r w:rsidR="00F7692E">
        <w:rPr>
          <w:rFonts w:cs="Times New Roman"/>
          <w:szCs w:val="20"/>
        </w:rPr>
        <w:t>acquisition for</w:t>
      </w:r>
      <w:r>
        <w:rPr>
          <w:rFonts w:cs="Times New Roman"/>
          <w:szCs w:val="20"/>
        </w:rPr>
        <w:t xml:space="preserve"> L1/2-based mobility</w:t>
      </w:r>
      <w:r w:rsidR="007C2B8A">
        <w:rPr>
          <w:rFonts w:cs="Times New Roman"/>
          <w:szCs w:val="20"/>
        </w:rPr>
        <w:t xml:space="preserve"> </w:t>
      </w:r>
      <w:r w:rsidR="006D2358">
        <w:rPr>
          <w:rFonts w:cs="Times New Roman"/>
          <w:szCs w:val="20"/>
        </w:rPr>
        <w:t>and proposed the following:</w:t>
      </w:r>
    </w:p>
    <w:p w14:paraId="1B1788F0" w14:textId="77777777" w:rsidR="00B775A7" w:rsidRPr="00CE5F85" w:rsidRDefault="00B775A7" w:rsidP="00B775A7">
      <w:pPr>
        <w:rPr>
          <w:b/>
          <w:bCs/>
          <w:i/>
          <w:iCs/>
          <w:lang w:eastAsia="zh-CN"/>
        </w:rPr>
      </w:pPr>
      <w:r w:rsidRPr="00CE5F85">
        <w:rPr>
          <w:b/>
          <w:bCs/>
          <w:i/>
          <w:iCs/>
          <w:lang w:eastAsia="zh-CN"/>
        </w:rPr>
        <w:t xml:space="preserve">Proposal 1: MAC CE is used to indicate a subset of configured cells and PDCCH order indicates one (or more) of the subset of cells. </w:t>
      </w:r>
    </w:p>
    <w:p w14:paraId="1FFD6C02" w14:textId="77777777" w:rsidR="00B775A7" w:rsidRPr="00CE5F85" w:rsidRDefault="00B775A7" w:rsidP="00B775A7">
      <w:pPr>
        <w:rPr>
          <w:rFonts w:cs="Times New Roman"/>
          <w:b/>
          <w:bCs/>
          <w:i/>
          <w:iCs/>
          <w:szCs w:val="20"/>
          <w:lang w:eastAsia="zh-CN"/>
        </w:rPr>
      </w:pPr>
      <w:r w:rsidRPr="00CE5F85">
        <w:rPr>
          <w:rFonts w:cs="Times New Roman"/>
          <w:b/>
          <w:bCs/>
          <w:i/>
          <w:iCs/>
          <w:szCs w:val="20"/>
          <w:lang w:eastAsia="zh-CN"/>
        </w:rPr>
        <w:t xml:space="preserve">Proposal 2: When RAR reception is not configured, autonomous PRACH retransmission is not supported. </w:t>
      </w:r>
    </w:p>
    <w:p w14:paraId="58253C20" w14:textId="77777777" w:rsidR="00B775A7" w:rsidRPr="00CE5F85" w:rsidRDefault="00B775A7" w:rsidP="00B775A7">
      <w:pPr>
        <w:rPr>
          <w:rFonts w:cs="Times New Roman"/>
          <w:b/>
          <w:bCs/>
          <w:i/>
          <w:iCs/>
          <w:szCs w:val="20"/>
          <w:lang w:eastAsia="zh-CN"/>
        </w:rPr>
      </w:pPr>
      <w:r w:rsidRPr="00CE5F85">
        <w:rPr>
          <w:rFonts w:cs="Times New Roman"/>
          <w:b/>
          <w:bCs/>
          <w:i/>
          <w:iCs/>
          <w:szCs w:val="20"/>
          <w:lang w:eastAsia="zh-CN"/>
        </w:rPr>
        <w:t>Proposal 3: When RAR reception is not configured, PRACH retransmission is triggered by PDCCH order.</w:t>
      </w:r>
    </w:p>
    <w:p w14:paraId="0908CBD1" w14:textId="77777777" w:rsidR="00B775A7" w:rsidRPr="00CE5F85" w:rsidRDefault="00B775A7" w:rsidP="00B775A7">
      <w:pPr>
        <w:rPr>
          <w:rFonts w:cs="Times New Roman"/>
          <w:b/>
          <w:bCs/>
          <w:i/>
          <w:iCs/>
          <w:szCs w:val="16"/>
          <w:lang w:eastAsia="zh-CN"/>
        </w:rPr>
      </w:pPr>
      <w:r w:rsidRPr="00CE5F85">
        <w:rPr>
          <w:rFonts w:cs="Times New Roman"/>
          <w:b/>
          <w:bCs/>
          <w:i/>
          <w:iCs/>
          <w:szCs w:val="16"/>
          <w:lang w:eastAsia="zh-CN"/>
        </w:rPr>
        <w:t>Proposal 4: PDCCH order includes a power control filed for PRACH transmission (FFS: contents of the power control field).</w:t>
      </w:r>
    </w:p>
    <w:p w14:paraId="0BD289C9" w14:textId="390DA5FB" w:rsidR="00B775A7" w:rsidRPr="00CE5F85" w:rsidRDefault="00B775A7" w:rsidP="00B775A7">
      <w:pPr>
        <w:rPr>
          <w:rFonts w:cs="Times New Roman"/>
          <w:b/>
          <w:bCs/>
          <w:i/>
          <w:iCs/>
          <w:szCs w:val="16"/>
          <w:lang w:eastAsia="zh-CN"/>
        </w:rPr>
      </w:pPr>
      <w:r w:rsidRPr="00CE5F85">
        <w:rPr>
          <w:rFonts w:cs="Times New Roman"/>
          <w:b/>
          <w:bCs/>
          <w:i/>
          <w:iCs/>
          <w:szCs w:val="16"/>
          <w:lang w:eastAsia="zh-CN"/>
        </w:rPr>
        <w:t>Proposal 5: If power control fi</w:t>
      </w:r>
      <w:r w:rsidR="007F0E6B" w:rsidRPr="00CE5F85">
        <w:rPr>
          <w:rFonts w:cs="Times New Roman"/>
          <w:b/>
          <w:bCs/>
          <w:i/>
          <w:iCs/>
          <w:szCs w:val="16"/>
          <w:lang w:eastAsia="zh-CN"/>
        </w:rPr>
        <w:t>eld</w:t>
      </w:r>
      <w:r w:rsidRPr="00CE5F85">
        <w:rPr>
          <w:rFonts w:cs="Times New Roman"/>
          <w:b/>
          <w:bCs/>
          <w:i/>
          <w:iCs/>
          <w:szCs w:val="16"/>
          <w:lang w:eastAsia="zh-CN"/>
        </w:rPr>
        <w:t xml:space="preserve"> in the PDCCH order is not adopted, consider autonomous UE power control for PRACH. </w:t>
      </w:r>
    </w:p>
    <w:p w14:paraId="444F692B" w14:textId="69F89B54" w:rsidR="00B775A7" w:rsidRPr="00CE5F85" w:rsidRDefault="00B775A7" w:rsidP="00B775A7">
      <w:pPr>
        <w:rPr>
          <w:rFonts w:cs="Times New Roman"/>
          <w:b/>
          <w:bCs/>
          <w:i/>
          <w:iCs/>
          <w:szCs w:val="20"/>
          <w:lang w:eastAsia="zh-CN"/>
        </w:rPr>
      </w:pPr>
      <w:r w:rsidRPr="00CE5F85">
        <w:rPr>
          <w:rFonts w:cs="Times New Roman"/>
          <w:b/>
          <w:bCs/>
          <w:i/>
          <w:iCs/>
          <w:szCs w:val="20"/>
          <w:lang w:eastAsia="zh-CN"/>
        </w:rPr>
        <w:t>Proposal 6: When RAR reception is configured, RAR is received from the serving cell.</w:t>
      </w:r>
    </w:p>
    <w:p w14:paraId="576A9A66" w14:textId="77777777" w:rsidR="007F0E6B" w:rsidRPr="00CE5F85" w:rsidRDefault="007F0E6B" w:rsidP="007F0E6B">
      <w:pPr>
        <w:rPr>
          <w:b/>
          <w:bCs/>
          <w:i/>
          <w:iCs/>
          <w:lang w:val="en-GB" w:eastAsia="zh-CN"/>
        </w:rPr>
      </w:pPr>
      <w:r w:rsidRPr="00CE5F85">
        <w:rPr>
          <w:b/>
          <w:bCs/>
          <w:i/>
          <w:iCs/>
          <w:lang w:val="en-GB" w:eastAsia="zh-CN"/>
        </w:rPr>
        <w:t xml:space="preserve">Proposal 7: Consider both network triggered and UE autonomous TA update procedure. </w:t>
      </w:r>
    </w:p>
    <w:p w14:paraId="5499A6C1" w14:textId="77777777" w:rsidR="00B775A7" w:rsidRPr="00CE5F85" w:rsidRDefault="00B775A7" w:rsidP="00B775A7">
      <w:pPr>
        <w:spacing w:after="0"/>
        <w:rPr>
          <w:b/>
          <w:bCs/>
          <w:i/>
          <w:iCs/>
        </w:rPr>
      </w:pPr>
      <w:r w:rsidRPr="00CE5F85">
        <w:rPr>
          <w:b/>
          <w:bCs/>
          <w:i/>
          <w:iCs/>
        </w:rPr>
        <w:t>Proposal 8: Support at least one of the following triggers of RACH procedure for acquisition of TA of the target cell after cell switch command is received:</w:t>
      </w:r>
    </w:p>
    <w:p w14:paraId="259F27A9" w14:textId="77777777" w:rsidR="00B775A7" w:rsidRPr="00CE5F85" w:rsidRDefault="00B775A7" w:rsidP="00B775A7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CE5F8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Explicit indication in the cell switch command.</w:t>
      </w:r>
    </w:p>
    <w:p w14:paraId="74E54867" w14:textId="21A9F522" w:rsidR="00B775A7" w:rsidRPr="00CE5F85" w:rsidRDefault="00B775A7" w:rsidP="007555B6">
      <w:pPr>
        <w:pStyle w:val="ListParagraph"/>
        <w:numPr>
          <w:ilvl w:val="0"/>
          <w:numId w:val="26"/>
        </w:numPr>
        <w:spacing w:line="259" w:lineRule="auto"/>
        <w:rPr>
          <w:rFonts w:ascii="Times New Roman" w:eastAsiaTheme="minorEastAsia" w:hAnsi="Times New Roman"/>
          <w:b/>
          <w:bCs/>
          <w:i/>
          <w:iCs/>
          <w:sz w:val="20"/>
          <w:szCs w:val="22"/>
        </w:rPr>
      </w:pPr>
      <w:r w:rsidRPr="00CE5F85">
        <w:rPr>
          <w:rFonts w:ascii="Times New Roman" w:eastAsiaTheme="minorEastAsia" w:hAnsi="Times New Roman"/>
          <w:b/>
          <w:bCs/>
          <w:i/>
          <w:iCs/>
          <w:sz w:val="20"/>
          <w:szCs w:val="22"/>
        </w:rPr>
        <w:t>No valid TA for TAG associated to the target cell.</w:t>
      </w:r>
    </w:p>
    <w:p w14:paraId="04DC7746" w14:textId="634885A3" w:rsidR="00B247A4" w:rsidRPr="00265983" w:rsidRDefault="00B247A4" w:rsidP="00B247A4">
      <w:pPr>
        <w:pStyle w:val="Heading1"/>
      </w:pPr>
      <w:r w:rsidRPr="00265983">
        <w:t>Refe</w:t>
      </w:r>
      <w:r w:rsidR="00E4647B" w:rsidRPr="00265983">
        <w:t>rences</w:t>
      </w:r>
    </w:p>
    <w:p w14:paraId="59C514E1" w14:textId="267041CB" w:rsidR="001920BB" w:rsidRPr="005E7A3F" w:rsidRDefault="00E11E87" w:rsidP="005E7A3F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cs="Times New Roman"/>
          <w:szCs w:val="20"/>
        </w:rPr>
      </w:pPr>
      <w:r>
        <w:t>Draft Report of 3GPP TSG RAN WG1 #11</w:t>
      </w:r>
      <w:r w:rsidR="005E7A3F">
        <w:t>2</w:t>
      </w:r>
    </w:p>
    <w:sectPr w:rsidR="001920BB" w:rsidRPr="005E7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A82A" w14:textId="77777777" w:rsidR="00F60924" w:rsidRDefault="00F60924" w:rsidP="005854C7">
      <w:pPr>
        <w:spacing w:after="0" w:line="240" w:lineRule="auto"/>
      </w:pPr>
      <w:r>
        <w:separator/>
      </w:r>
    </w:p>
  </w:endnote>
  <w:endnote w:type="continuationSeparator" w:id="0">
    <w:p w14:paraId="560D3CB1" w14:textId="77777777" w:rsidR="00F60924" w:rsidRDefault="00F60924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DA121" w14:textId="77777777" w:rsidR="00F60924" w:rsidRDefault="00F60924" w:rsidP="005854C7">
      <w:pPr>
        <w:spacing w:after="0" w:line="240" w:lineRule="auto"/>
      </w:pPr>
      <w:r>
        <w:separator/>
      </w:r>
    </w:p>
  </w:footnote>
  <w:footnote w:type="continuationSeparator" w:id="0">
    <w:p w14:paraId="142E9437" w14:textId="77777777" w:rsidR="00F60924" w:rsidRDefault="00F60924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B04661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36653"/>
    <w:multiLevelType w:val="hybridMultilevel"/>
    <w:tmpl w:val="BBCE4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B2885"/>
    <w:multiLevelType w:val="hybridMultilevel"/>
    <w:tmpl w:val="A59A9BB4"/>
    <w:lvl w:ilvl="0" w:tplc="656A0D3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9" w15:restartNumberingAfterBreak="0">
    <w:nsid w:val="2C172C0A"/>
    <w:multiLevelType w:val="hybridMultilevel"/>
    <w:tmpl w:val="8FD08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F5E50"/>
    <w:multiLevelType w:val="hybridMultilevel"/>
    <w:tmpl w:val="F886B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4F0"/>
    <w:multiLevelType w:val="hybridMultilevel"/>
    <w:tmpl w:val="4FD05600"/>
    <w:lvl w:ilvl="0" w:tplc="42620DC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45993A68"/>
    <w:multiLevelType w:val="hybridMultilevel"/>
    <w:tmpl w:val="F5C4E7B4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4196"/>
    <w:multiLevelType w:val="multilevel"/>
    <w:tmpl w:val="480241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C0587"/>
    <w:multiLevelType w:val="hybridMultilevel"/>
    <w:tmpl w:val="E0FC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048EE"/>
    <w:multiLevelType w:val="hybridMultilevel"/>
    <w:tmpl w:val="BF9435C4"/>
    <w:lvl w:ilvl="0" w:tplc="DD6883E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A24E1"/>
    <w:multiLevelType w:val="hybridMultilevel"/>
    <w:tmpl w:val="0D420E92"/>
    <w:lvl w:ilvl="0" w:tplc="13C002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1859B1"/>
    <w:multiLevelType w:val="hybridMultilevel"/>
    <w:tmpl w:val="2CA04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C7BC8"/>
    <w:multiLevelType w:val="hybridMultilevel"/>
    <w:tmpl w:val="10169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115E9"/>
    <w:multiLevelType w:val="hybridMultilevel"/>
    <w:tmpl w:val="7C623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2C09F6"/>
    <w:multiLevelType w:val="hybridMultilevel"/>
    <w:tmpl w:val="CB84F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B42C6"/>
    <w:multiLevelType w:val="hybridMultilevel"/>
    <w:tmpl w:val="D4E61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606622"/>
    <w:multiLevelType w:val="hybridMultilevel"/>
    <w:tmpl w:val="3F74C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22"/>
  </w:num>
  <w:num w:numId="3" w16cid:durableId="1844780636">
    <w:abstractNumId w:val="16"/>
  </w:num>
  <w:num w:numId="4" w16cid:durableId="1874809944">
    <w:abstractNumId w:val="24"/>
  </w:num>
  <w:num w:numId="5" w16cid:durableId="422917261">
    <w:abstractNumId w:val="21"/>
  </w:num>
  <w:num w:numId="6" w16cid:durableId="886377851">
    <w:abstractNumId w:val="6"/>
  </w:num>
  <w:num w:numId="7" w16cid:durableId="867260724">
    <w:abstractNumId w:val="5"/>
  </w:num>
  <w:num w:numId="8" w16cid:durableId="2022966873">
    <w:abstractNumId w:val="8"/>
  </w:num>
  <w:num w:numId="9" w16cid:durableId="1886287635">
    <w:abstractNumId w:val="14"/>
  </w:num>
  <w:num w:numId="10" w16cid:durableId="1358003460">
    <w:abstractNumId w:val="15"/>
  </w:num>
  <w:num w:numId="11" w16cid:durableId="347290869">
    <w:abstractNumId w:val="3"/>
  </w:num>
  <w:num w:numId="12" w16cid:durableId="480929308">
    <w:abstractNumId w:val="20"/>
  </w:num>
  <w:num w:numId="13" w16cid:durableId="989941183">
    <w:abstractNumId w:val="25"/>
  </w:num>
  <w:num w:numId="14" w16cid:durableId="1282570439">
    <w:abstractNumId w:val="7"/>
  </w:num>
  <w:num w:numId="15" w16cid:durableId="338894162">
    <w:abstractNumId w:val="2"/>
  </w:num>
  <w:num w:numId="16" w16cid:durableId="1018505940">
    <w:abstractNumId w:val="31"/>
  </w:num>
  <w:num w:numId="17" w16cid:durableId="1365860716">
    <w:abstractNumId w:val="18"/>
  </w:num>
  <w:num w:numId="18" w16cid:durableId="1198548616">
    <w:abstractNumId w:val="19"/>
  </w:num>
  <w:num w:numId="19" w16cid:durableId="710542927">
    <w:abstractNumId w:val="27"/>
  </w:num>
  <w:num w:numId="20" w16cid:durableId="854614700">
    <w:abstractNumId w:val="11"/>
  </w:num>
  <w:num w:numId="21" w16cid:durableId="1324745158">
    <w:abstractNumId w:val="12"/>
  </w:num>
  <w:num w:numId="22" w16cid:durableId="704722310">
    <w:abstractNumId w:val="17"/>
  </w:num>
  <w:num w:numId="23" w16cid:durableId="145098539">
    <w:abstractNumId w:val="13"/>
  </w:num>
  <w:num w:numId="24" w16cid:durableId="948849719">
    <w:abstractNumId w:val="10"/>
  </w:num>
  <w:num w:numId="25" w16cid:durableId="277302393">
    <w:abstractNumId w:val="33"/>
  </w:num>
  <w:num w:numId="26" w16cid:durableId="1241791333">
    <w:abstractNumId w:val="26"/>
  </w:num>
  <w:num w:numId="27" w16cid:durableId="998272549">
    <w:abstractNumId w:val="1"/>
  </w:num>
  <w:num w:numId="28" w16cid:durableId="1433432232">
    <w:abstractNumId w:val="28"/>
  </w:num>
  <w:num w:numId="29" w16cid:durableId="801658451">
    <w:abstractNumId w:val="23"/>
  </w:num>
  <w:num w:numId="30" w16cid:durableId="128867459">
    <w:abstractNumId w:val="30"/>
  </w:num>
  <w:num w:numId="31" w16cid:durableId="1378625461">
    <w:abstractNumId w:val="9"/>
  </w:num>
  <w:num w:numId="32" w16cid:durableId="387925585">
    <w:abstractNumId w:val="32"/>
  </w:num>
  <w:num w:numId="33" w16cid:durableId="191765592">
    <w:abstractNumId w:val="4"/>
  </w:num>
  <w:num w:numId="34" w16cid:durableId="246697831">
    <w:abstractNumId w:val="29"/>
  </w:num>
  <w:num w:numId="35" w16cid:durableId="847208764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D07"/>
    <w:rsid w:val="00000E36"/>
    <w:rsid w:val="00000EE9"/>
    <w:rsid w:val="000026E2"/>
    <w:rsid w:val="00003520"/>
    <w:rsid w:val="00003E06"/>
    <w:rsid w:val="00004E31"/>
    <w:rsid w:val="00005060"/>
    <w:rsid w:val="000054A5"/>
    <w:rsid w:val="00005957"/>
    <w:rsid w:val="00005C83"/>
    <w:rsid w:val="00005CCA"/>
    <w:rsid w:val="0000620C"/>
    <w:rsid w:val="000065B6"/>
    <w:rsid w:val="0000768C"/>
    <w:rsid w:val="00007777"/>
    <w:rsid w:val="00007D8B"/>
    <w:rsid w:val="00010D7F"/>
    <w:rsid w:val="00011BD9"/>
    <w:rsid w:val="00011F1F"/>
    <w:rsid w:val="00012D82"/>
    <w:rsid w:val="000144F2"/>
    <w:rsid w:val="00014808"/>
    <w:rsid w:val="000167C6"/>
    <w:rsid w:val="00016911"/>
    <w:rsid w:val="00017975"/>
    <w:rsid w:val="00017CCA"/>
    <w:rsid w:val="000214EA"/>
    <w:rsid w:val="00021984"/>
    <w:rsid w:val="00021F18"/>
    <w:rsid w:val="00022340"/>
    <w:rsid w:val="00022588"/>
    <w:rsid w:val="00022C11"/>
    <w:rsid w:val="00023C25"/>
    <w:rsid w:val="00024409"/>
    <w:rsid w:val="00024B0C"/>
    <w:rsid w:val="0002511B"/>
    <w:rsid w:val="00025BF1"/>
    <w:rsid w:val="00025E1F"/>
    <w:rsid w:val="00025FF3"/>
    <w:rsid w:val="0002661D"/>
    <w:rsid w:val="00027ABB"/>
    <w:rsid w:val="000301FB"/>
    <w:rsid w:val="000302E1"/>
    <w:rsid w:val="000303A7"/>
    <w:rsid w:val="000325A2"/>
    <w:rsid w:val="0003390A"/>
    <w:rsid w:val="00033E68"/>
    <w:rsid w:val="00034C8B"/>
    <w:rsid w:val="00037B1F"/>
    <w:rsid w:val="000406DF"/>
    <w:rsid w:val="00041B34"/>
    <w:rsid w:val="00041DD5"/>
    <w:rsid w:val="0004254D"/>
    <w:rsid w:val="0004274C"/>
    <w:rsid w:val="000428AB"/>
    <w:rsid w:val="000439C4"/>
    <w:rsid w:val="00044B6A"/>
    <w:rsid w:val="000455DE"/>
    <w:rsid w:val="00045997"/>
    <w:rsid w:val="00046665"/>
    <w:rsid w:val="00046D12"/>
    <w:rsid w:val="000503F0"/>
    <w:rsid w:val="00050AC0"/>
    <w:rsid w:val="0005111E"/>
    <w:rsid w:val="0005299C"/>
    <w:rsid w:val="00052B89"/>
    <w:rsid w:val="00052E03"/>
    <w:rsid w:val="00054D86"/>
    <w:rsid w:val="0005522A"/>
    <w:rsid w:val="000553BD"/>
    <w:rsid w:val="00055490"/>
    <w:rsid w:val="0005554F"/>
    <w:rsid w:val="00055E68"/>
    <w:rsid w:val="000569FB"/>
    <w:rsid w:val="00056D9E"/>
    <w:rsid w:val="0005780F"/>
    <w:rsid w:val="000603FA"/>
    <w:rsid w:val="00063073"/>
    <w:rsid w:val="00063ADC"/>
    <w:rsid w:val="00064C81"/>
    <w:rsid w:val="00066048"/>
    <w:rsid w:val="00067A67"/>
    <w:rsid w:val="00067EFC"/>
    <w:rsid w:val="00071ACD"/>
    <w:rsid w:val="00072D51"/>
    <w:rsid w:val="00072EE0"/>
    <w:rsid w:val="0007358C"/>
    <w:rsid w:val="00073E87"/>
    <w:rsid w:val="000744C5"/>
    <w:rsid w:val="00074E4E"/>
    <w:rsid w:val="0007577D"/>
    <w:rsid w:val="00075B16"/>
    <w:rsid w:val="00075BD8"/>
    <w:rsid w:val="00075E38"/>
    <w:rsid w:val="00075F2E"/>
    <w:rsid w:val="00075F8E"/>
    <w:rsid w:val="00076275"/>
    <w:rsid w:val="00076800"/>
    <w:rsid w:val="00077B42"/>
    <w:rsid w:val="00080A1C"/>
    <w:rsid w:val="00080A67"/>
    <w:rsid w:val="000816F5"/>
    <w:rsid w:val="00082FDE"/>
    <w:rsid w:val="00083466"/>
    <w:rsid w:val="00084731"/>
    <w:rsid w:val="00085DC9"/>
    <w:rsid w:val="0008644D"/>
    <w:rsid w:val="000901B0"/>
    <w:rsid w:val="0009074E"/>
    <w:rsid w:val="00091412"/>
    <w:rsid w:val="00093A3D"/>
    <w:rsid w:val="00093C3A"/>
    <w:rsid w:val="00094467"/>
    <w:rsid w:val="000949DC"/>
    <w:rsid w:val="00094A75"/>
    <w:rsid w:val="00094F7F"/>
    <w:rsid w:val="00095DEA"/>
    <w:rsid w:val="000967BB"/>
    <w:rsid w:val="00096877"/>
    <w:rsid w:val="000971F1"/>
    <w:rsid w:val="000A1606"/>
    <w:rsid w:val="000A21A1"/>
    <w:rsid w:val="000A453B"/>
    <w:rsid w:val="000A4B78"/>
    <w:rsid w:val="000A4F41"/>
    <w:rsid w:val="000A5FAE"/>
    <w:rsid w:val="000A6357"/>
    <w:rsid w:val="000A6616"/>
    <w:rsid w:val="000A73E7"/>
    <w:rsid w:val="000A741E"/>
    <w:rsid w:val="000A74F4"/>
    <w:rsid w:val="000B0C58"/>
    <w:rsid w:val="000B13CA"/>
    <w:rsid w:val="000B1B53"/>
    <w:rsid w:val="000B2754"/>
    <w:rsid w:val="000B324F"/>
    <w:rsid w:val="000B454C"/>
    <w:rsid w:val="000B6280"/>
    <w:rsid w:val="000B7071"/>
    <w:rsid w:val="000B7ABF"/>
    <w:rsid w:val="000B7DF2"/>
    <w:rsid w:val="000C24F4"/>
    <w:rsid w:val="000C374E"/>
    <w:rsid w:val="000C407F"/>
    <w:rsid w:val="000C51C7"/>
    <w:rsid w:val="000C636A"/>
    <w:rsid w:val="000C64E7"/>
    <w:rsid w:val="000C7155"/>
    <w:rsid w:val="000C732F"/>
    <w:rsid w:val="000D15FB"/>
    <w:rsid w:val="000D1C48"/>
    <w:rsid w:val="000D1FCA"/>
    <w:rsid w:val="000D254D"/>
    <w:rsid w:val="000D417C"/>
    <w:rsid w:val="000D4221"/>
    <w:rsid w:val="000D5EFB"/>
    <w:rsid w:val="000D63B4"/>
    <w:rsid w:val="000D66D1"/>
    <w:rsid w:val="000D7CD4"/>
    <w:rsid w:val="000E028D"/>
    <w:rsid w:val="000E181E"/>
    <w:rsid w:val="000E1ACC"/>
    <w:rsid w:val="000E1FD4"/>
    <w:rsid w:val="000E2E4E"/>
    <w:rsid w:val="000E330A"/>
    <w:rsid w:val="000E4BBA"/>
    <w:rsid w:val="000E51A0"/>
    <w:rsid w:val="000E6977"/>
    <w:rsid w:val="000E76B6"/>
    <w:rsid w:val="000F04A7"/>
    <w:rsid w:val="000F2744"/>
    <w:rsid w:val="000F31CF"/>
    <w:rsid w:val="000F7127"/>
    <w:rsid w:val="000F72B9"/>
    <w:rsid w:val="000F779E"/>
    <w:rsid w:val="00100768"/>
    <w:rsid w:val="00101732"/>
    <w:rsid w:val="0010219A"/>
    <w:rsid w:val="00102AE9"/>
    <w:rsid w:val="00103187"/>
    <w:rsid w:val="001068DF"/>
    <w:rsid w:val="00107379"/>
    <w:rsid w:val="001074E8"/>
    <w:rsid w:val="00110E8A"/>
    <w:rsid w:val="00111375"/>
    <w:rsid w:val="00112CC3"/>
    <w:rsid w:val="00114F04"/>
    <w:rsid w:val="00115480"/>
    <w:rsid w:val="0011779F"/>
    <w:rsid w:val="00117D2D"/>
    <w:rsid w:val="00121999"/>
    <w:rsid w:val="00123BDB"/>
    <w:rsid w:val="00124547"/>
    <w:rsid w:val="00125040"/>
    <w:rsid w:val="00125049"/>
    <w:rsid w:val="00125D11"/>
    <w:rsid w:val="001261FD"/>
    <w:rsid w:val="0012659E"/>
    <w:rsid w:val="0012672D"/>
    <w:rsid w:val="00126B0F"/>
    <w:rsid w:val="00127125"/>
    <w:rsid w:val="00127F92"/>
    <w:rsid w:val="001300C8"/>
    <w:rsid w:val="00131D1B"/>
    <w:rsid w:val="00132664"/>
    <w:rsid w:val="00133846"/>
    <w:rsid w:val="00133E09"/>
    <w:rsid w:val="001343DA"/>
    <w:rsid w:val="001350F9"/>
    <w:rsid w:val="0013563E"/>
    <w:rsid w:val="001365AE"/>
    <w:rsid w:val="00136666"/>
    <w:rsid w:val="001367B7"/>
    <w:rsid w:val="0013707A"/>
    <w:rsid w:val="001407D6"/>
    <w:rsid w:val="00141672"/>
    <w:rsid w:val="00141873"/>
    <w:rsid w:val="00142274"/>
    <w:rsid w:val="00142E45"/>
    <w:rsid w:val="00145973"/>
    <w:rsid w:val="00146A64"/>
    <w:rsid w:val="00147027"/>
    <w:rsid w:val="00150033"/>
    <w:rsid w:val="00150368"/>
    <w:rsid w:val="001508E5"/>
    <w:rsid w:val="00150B0C"/>
    <w:rsid w:val="0015100E"/>
    <w:rsid w:val="00151346"/>
    <w:rsid w:val="00151EED"/>
    <w:rsid w:val="00152B2F"/>
    <w:rsid w:val="001540D4"/>
    <w:rsid w:val="0015458F"/>
    <w:rsid w:val="00154F78"/>
    <w:rsid w:val="00155510"/>
    <w:rsid w:val="00156373"/>
    <w:rsid w:val="001566A4"/>
    <w:rsid w:val="00156881"/>
    <w:rsid w:val="00156BCF"/>
    <w:rsid w:val="00156C62"/>
    <w:rsid w:val="00157045"/>
    <w:rsid w:val="0016017C"/>
    <w:rsid w:val="00160D16"/>
    <w:rsid w:val="00161D08"/>
    <w:rsid w:val="00163791"/>
    <w:rsid w:val="0016504C"/>
    <w:rsid w:val="00166566"/>
    <w:rsid w:val="00167EA5"/>
    <w:rsid w:val="00172943"/>
    <w:rsid w:val="001729AB"/>
    <w:rsid w:val="0017382E"/>
    <w:rsid w:val="00173FDE"/>
    <w:rsid w:val="001743F8"/>
    <w:rsid w:val="00175271"/>
    <w:rsid w:val="001755D3"/>
    <w:rsid w:val="00175767"/>
    <w:rsid w:val="00175BB0"/>
    <w:rsid w:val="00175C53"/>
    <w:rsid w:val="00175E9B"/>
    <w:rsid w:val="00175F02"/>
    <w:rsid w:val="00176100"/>
    <w:rsid w:val="00176412"/>
    <w:rsid w:val="00176519"/>
    <w:rsid w:val="001779D2"/>
    <w:rsid w:val="00177A6C"/>
    <w:rsid w:val="001801D8"/>
    <w:rsid w:val="0018146E"/>
    <w:rsid w:val="00181B84"/>
    <w:rsid w:val="0018216D"/>
    <w:rsid w:val="00182895"/>
    <w:rsid w:val="00182CB0"/>
    <w:rsid w:val="0018427B"/>
    <w:rsid w:val="001848A8"/>
    <w:rsid w:val="00185DB5"/>
    <w:rsid w:val="00186327"/>
    <w:rsid w:val="001868F1"/>
    <w:rsid w:val="0018722E"/>
    <w:rsid w:val="0018764B"/>
    <w:rsid w:val="001877AA"/>
    <w:rsid w:val="00190752"/>
    <w:rsid w:val="001919FF"/>
    <w:rsid w:val="001920BB"/>
    <w:rsid w:val="00196F0D"/>
    <w:rsid w:val="001970E5"/>
    <w:rsid w:val="00197501"/>
    <w:rsid w:val="00197C0E"/>
    <w:rsid w:val="001A0411"/>
    <w:rsid w:val="001A11F5"/>
    <w:rsid w:val="001A1A46"/>
    <w:rsid w:val="001A2A18"/>
    <w:rsid w:val="001A2AC9"/>
    <w:rsid w:val="001A3F8F"/>
    <w:rsid w:val="001A4824"/>
    <w:rsid w:val="001A5374"/>
    <w:rsid w:val="001A53AC"/>
    <w:rsid w:val="001A76E2"/>
    <w:rsid w:val="001B2423"/>
    <w:rsid w:val="001B474F"/>
    <w:rsid w:val="001B47F0"/>
    <w:rsid w:val="001B5AAC"/>
    <w:rsid w:val="001B63D7"/>
    <w:rsid w:val="001B6A7E"/>
    <w:rsid w:val="001B7512"/>
    <w:rsid w:val="001B7910"/>
    <w:rsid w:val="001C28BB"/>
    <w:rsid w:val="001C34EB"/>
    <w:rsid w:val="001C39F8"/>
    <w:rsid w:val="001C4654"/>
    <w:rsid w:val="001C66AC"/>
    <w:rsid w:val="001C7434"/>
    <w:rsid w:val="001D0261"/>
    <w:rsid w:val="001D0578"/>
    <w:rsid w:val="001D0743"/>
    <w:rsid w:val="001D11B2"/>
    <w:rsid w:val="001D163F"/>
    <w:rsid w:val="001D2267"/>
    <w:rsid w:val="001D22C0"/>
    <w:rsid w:val="001D2DF0"/>
    <w:rsid w:val="001D38D1"/>
    <w:rsid w:val="001D40D8"/>
    <w:rsid w:val="001D5108"/>
    <w:rsid w:val="001D5444"/>
    <w:rsid w:val="001D58DE"/>
    <w:rsid w:val="001D5D4C"/>
    <w:rsid w:val="001D65A0"/>
    <w:rsid w:val="001D703D"/>
    <w:rsid w:val="001D767F"/>
    <w:rsid w:val="001E0290"/>
    <w:rsid w:val="001E09EE"/>
    <w:rsid w:val="001E1D50"/>
    <w:rsid w:val="001E21F2"/>
    <w:rsid w:val="001E4A12"/>
    <w:rsid w:val="001E56E7"/>
    <w:rsid w:val="001E69BC"/>
    <w:rsid w:val="001E6D31"/>
    <w:rsid w:val="001E6F85"/>
    <w:rsid w:val="001F0AF1"/>
    <w:rsid w:val="001F1723"/>
    <w:rsid w:val="001F20A0"/>
    <w:rsid w:val="001F21B6"/>
    <w:rsid w:val="001F2DC9"/>
    <w:rsid w:val="001F33B5"/>
    <w:rsid w:val="001F34C6"/>
    <w:rsid w:val="002000FD"/>
    <w:rsid w:val="002008B6"/>
    <w:rsid w:val="00200A4F"/>
    <w:rsid w:val="00200B39"/>
    <w:rsid w:val="00200CB6"/>
    <w:rsid w:val="00200E21"/>
    <w:rsid w:val="0020153D"/>
    <w:rsid w:val="002028A0"/>
    <w:rsid w:val="00202FDE"/>
    <w:rsid w:val="0020487D"/>
    <w:rsid w:val="00205C87"/>
    <w:rsid w:val="00207242"/>
    <w:rsid w:val="00207BC1"/>
    <w:rsid w:val="00210523"/>
    <w:rsid w:val="00211CAF"/>
    <w:rsid w:val="00212025"/>
    <w:rsid w:val="00212C35"/>
    <w:rsid w:val="002135B2"/>
    <w:rsid w:val="00213963"/>
    <w:rsid w:val="00213B36"/>
    <w:rsid w:val="00214992"/>
    <w:rsid w:val="00215DF1"/>
    <w:rsid w:val="0021680F"/>
    <w:rsid w:val="00216931"/>
    <w:rsid w:val="00216B9A"/>
    <w:rsid w:val="00221216"/>
    <w:rsid w:val="00221F94"/>
    <w:rsid w:val="002222E7"/>
    <w:rsid w:val="0022238E"/>
    <w:rsid w:val="00222FD9"/>
    <w:rsid w:val="00223ED9"/>
    <w:rsid w:val="00225786"/>
    <w:rsid w:val="00226468"/>
    <w:rsid w:val="0023025A"/>
    <w:rsid w:val="00230973"/>
    <w:rsid w:val="002316E5"/>
    <w:rsid w:val="00231AC3"/>
    <w:rsid w:val="002335DE"/>
    <w:rsid w:val="002339C5"/>
    <w:rsid w:val="00233B70"/>
    <w:rsid w:val="00233BA7"/>
    <w:rsid w:val="0023425D"/>
    <w:rsid w:val="00234E9B"/>
    <w:rsid w:val="00235425"/>
    <w:rsid w:val="0023651E"/>
    <w:rsid w:val="00237E36"/>
    <w:rsid w:val="00241947"/>
    <w:rsid w:val="00242D20"/>
    <w:rsid w:val="00243C77"/>
    <w:rsid w:val="00244082"/>
    <w:rsid w:val="00245A23"/>
    <w:rsid w:val="00245C9E"/>
    <w:rsid w:val="0024665F"/>
    <w:rsid w:val="00246919"/>
    <w:rsid w:val="00247BEF"/>
    <w:rsid w:val="0025169F"/>
    <w:rsid w:val="00252B05"/>
    <w:rsid w:val="00253760"/>
    <w:rsid w:val="00254662"/>
    <w:rsid w:val="00255ACF"/>
    <w:rsid w:val="00255BF3"/>
    <w:rsid w:val="0025759F"/>
    <w:rsid w:val="00262956"/>
    <w:rsid w:val="00263C42"/>
    <w:rsid w:val="00263CED"/>
    <w:rsid w:val="00264970"/>
    <w:rsid w:val="00265062"/>
    <w:rsid w:val="00265983"/>
    <w:rsid w:val="00265A20"/>
    <w:rsid w:val="002667F2"/>
    <w:rsid w:val="00267F25"/>
    <w:rsid w:val="00270549"/>
    <w:rsid w:val="00270953"/>
    <w:rsid w:val="0027268C"/>
    <w:rsid w:val="002733F5"/>
    <w:rsid w:val="002746A4"/>
    <w:rsid w:val="00274E12"/>
    <w:rsid w:val="00274E99"/>
    <w:rsid w:val="00275240"/>
    <w:rsid w:val="00275F95"/>
    <w:rsid w:val="00276D7A"/>
    <w:rsid w:val="00277BFB"/>
    <w:rsid w:val="00280A4B"/>
    <w:rsid w:val="00281BF3"/>
    <w:rsid w:val="00282760"/>
    <w:rsid w:val="00282C6C"/>
    <w:rsid w:val="00282DB4"/>
    <w:rsid w:val="00283302"/>
    <w:rsid w:val="00283C31"/>
    <w:rsid w:val="00283FD3"/>
    <w:rsid w:val="0028492F"/>
    <w:rsid w:val="00284C6E"/>
    <w:rsid w:val="00286649"/>
    <w:rsid w:val="002879CE"/>
    <w:rsid w:val="00287BAE"/>
    <w:rsid w:val="00290A72"/>
    <w:rsid w:val="002929DA"/>
    <w:rsid w:val="0029345D"/>
    <w:rsid w:val="002946AD"/>
    <w:rsid w:val="00295439"/>
    <w:rsid w:val="002971C1"/>
    <w:rsid w:val="002977B9"/>
    <w:rsid w:val="002A04A9"/>
    <w:rsid w:val="002A06F5"/>
    <w:rsid w:val="002A1C2C"/>
    <w:rsid w:val="002A33E3"/>
    <w:rsid w:val="002A3B08"/>
    <w:rsid w:val="002A46AB"/>
    <w:rsid w:val="002A59B4"/>
    <w:rsid w:val="002A5A40"/>
    <w:rsid w:val="002A5BB1"/>
    <w:rsid w:val="002A7FF7"/>
    <w:rsid w:val="002B0AC8"/>
    <w:rsid w:val="002B1322"/>
    <w:rsid w:val="002B3012"/>
    <w:rsid w:val="002B3D32"/>
    <w:rsid w:val="002B4E2A"/>
    <w:rsid w:val="002B5ECA"/>
    <w:rsid w:val="002B6892"/>
    <w:rsid w:val="002B74C5"/>
    <w:rsid w:val="002C0120"/>
    <w:rsid w:val="002C16AA"/>
    <w:rsid w:val="002C1735"/>
    <w:rsid w:val="002C1A69"/>
    <w:rsid w:val="002C20EA"/>
    <w:rsid w:val="002C2696"/>
    <w:rsid w:val="002C2BA3"/>
    <w:rsid w:val="002C3764"/>
    <w:rsid w:val="002C3C60"/>
    <w:rsid w:val="002C57BD"/>
    <w:rsid w:val="002C6C08"/>
    <w:rsid w:val="002C7387"/>
    <w:rsid w:val="002C74AE"/>
    <w:rsid w:val="002D0068"/>
    <w:rsid w:val="002D1E4C"/>
    <w:rsid w:val="002D2DAE"/>
    <w:rsid w:val="002D34A1"/>
    <w:rsid w:val="002D3DDA"/>
    <w:rsid w:val="002D4BBA"/>
    <w:rsid w:val="002D4DAD"/>
    <w:rsid w:val="002D6418"/>
    <w:rsid w:val="002D6926"/>
    <w:rsid w:val="002D7187"/>
    <w:rsid w:val="002D7382"/>
    <w:rsid w:val="002D7A45"/>
    <w:rsid w:val="002E17DC"/>
    <w:rsid w:val="002E3468"/>
    <w:rsid w:val="002E4536"/>
    <w:rsid w:val="002E5191"/>
    <w:rsid w:val="002E55D6"/>
    <w:rsid w:val="002E5BC4"/>
    <w:rsid w:val="002F0503"/>
    <w:rsid w:val="002F0989"/>
    <w:rsid w:val="002F17E0"/>
    <w:rsid w:val="002F1A80"/>
    <w:rsid w:val="002F3038"/>
    <w:rsid w:val="002F4BA7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29BD"/>
    <w:rsid w:val="00302AED"/>
    <w:rsid w:val="00302AEF"/>
    <w:rsid w:val="00302F83"/>
    <w:rsid w:val="0030383B"/>
    <w:rsid w:val="0030392F"/>
    <w:rsid w:val="00303F91"/>
    <w:rsid w:val="00304A18"/>
    <w:rsid w:val="00304B56"/>
    <w:rsid w:val="00304D15"/>
    <w:rsid w:val="003054D4"/>
    <w:rsid w:val="003056A2"/>
    <w:rsid w:val="00305F42"/>
    <w:rsid w:val="00306ACC"/>
    <w:rsid w:val="00306BAA"/>
    <w:rsid w:val="00307E9B"/>
    <w:rsid w:val="003103E4"/>
    <w:rsid w:val="00310D97"/>
    <w:rsid w:val="00311691"/>
    <w:rsid w:val="00311983"/>
    <w:rsid w:val="00311E97"/>
    <w:rsid w:val="003132E0"/>
    <w:rsid w:val="00314659"/>
    <w:rsid w:val="003146C4"/>
    <w:rsid w:val="0031637C"/>
    <w:rsid w:val="00316778"/>
    <w:rsid w:val="00317042"/>
    <w:rsid w:val="003176B4"/>
    <w:rsid w:val="003177AC"/>
    <w:rsid w:val="00320B9C"/>
    <w:rsid w:val="0032184D"/>
    <w:rsid w:val="00321C77"/>
    <w:rsid w:val="00322614"/>
    <w:rsid w:val="003230B0"/>
    <w:rsid w:val="003231DA"/>
    <w:rsid w:val="00323A3C"/>
    <w:rsid w:val="00323E7F"/>
    <w:rsid w:val="00324618"/>
    <w:rsid w:val="00325D82"/>
    <w:rsid w:val="00326ACC"/>
    <w:rsid w:val="00327467"/>
    <w:rsid w:val="00333720"/>
    <w:rsid w:val="00333BE4"/>
    <w:rsid w:val="003346F0"/>
    <w:rsid w:val="00335E4D"/>
    <w:rsid w:val="00336C06"/>
    <w:rsid w:val="00340D1D"/>
    <w:rsid w:val="00341530"/>
    <w:rsid w:val="00342EA7"/>
    <w:rsid w:val="0034330B"/>
    <w:rsid w:val="00343572"/>
    <w:rsid w:val="00343573"/>
    <w:rsid w:val="00343950"/>
    <w:rsid w:val="00343A23"/>
    <w:rsid w:val="00343D2A"/>
    <w:rsid w:val="00343E40"/>
    <w:rsid w:val="00344701"/>
    <w:rsid w:val="003454BB"/>
    <w:rsid w:val="003454D4"/>
    <w:rsid w:val="0035136B"/>
    <w:rsid w:val="003521B4"/>
    <w:rsid w:val="00353248"/>
    <w:rsid w:val="0035383D"/>
    <w:rsid w:val="00354470"/>
    <w:rsid w:val="003556F0"/>
    <w:rsid w:val="00355FB3"/>
    <w:rsid w:val="003605F6"/>
    <w:rsid w:val="00361572"/>
    <w:rsid w:val="003629D7"/>
    <w:rsid w:val="00364B47"/>
    <w:rsid w:val="00364DB0"/>
    <w:rsid w:val="00365DF8"/>
    <w:rsid w:val="00367B6E"/>
    <w:rsid w:val="00367C9F"/>
    <w:rsid w:val="003710A6"/>
    <w:rsid w:val="0037351D"/>
    <w:rsid w:val="00374F03"/>
    <w:rsid w:val="003768E8"/>
    <w:rsid w:val="003818DD"/>
    <w:rsid w:val="00382C1D"/>
    <w:rsid w:val="0038425D"/>
    <w:rsid w:val="00384352"/>
    <w:rsid w:val="00385062"/>
    <w:rsid w:val="00385665"/>
    <w:rsid w:val="003864EF"/>
    <w:rsid w:val="003866F3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992"/>
    <w:rsid w:val="00391B55"/>
    <w:rsid w:val="00392572"/>
    <w:rsid w:val="00392C5E"/>
    <w:rsid w:val="0039415B"/>
    <w:rsid w:val="00394260"/>
    <w:rsid w:val="00395013"/>
    <w:rsid w:val="0039572B"/>
    <w:rsid w:val="00395F67"/>
    <w:rsid w:val="003965CE"/>
    <w:rsid w:val="00396AC8"/>
    <w:rsid w:val="003A01F2"/>
    <w:rsid w:val="003A08E5"/>
    <w:rsid w:val="003A116B"/>
    <w:rsid w:val="003A1628"/>
    <w:rsid w:val="003A20FB"/>
    <w:rsid w:val="003A29AB"/>
    <w:rsid w:val="003A350F"/>
    <w:rsid w:val="003A405B"/>
    <w:rsid w:val="003A41EE"/>
    <w:rsid w:val="003A44BB"/>
    <w:rsid w:val="003A4F97"/>
    <w:rsid w:val="003A5D6D"/>
    <w:rsid w:val="003A67CE"/>
    <w:rsid w:val="003A7926"/>
    <w:rsid w:val="003A7E44"/>
    <w:rsid w:val="003B0931"/>
    <w:rsid w:val="003B0966"/>
    <w:rsid w:val="003B228E"/>
    <w:rsid w:val="003B3F2B"/>
    <w:rsid w:val="003B445D"/>
    <w:rsid w:val="003B4F3C"/>
    <w:rsid w:val="003B58FB"/>
    <w:rsid w:val="003B5969"/>
    <w:rsid w:val="003B60A0"/>
    <w:rsid w:val="003B6A66"/>
    <w:rsid w:val="003B6E8E"/>
    <w:rsid w:val="003B6EA8"/>
    <w:rsid w:val="003C2083"/>
    <w:rsid w:val="003C378B"/>
    <w:rsid w:val="003C43F6"/>
    <w:rsid w:val="003C581A"/>
    <w:rsid w:val="003C753A"/>
    <w:rsid w:val="003C77A7"/>
    <w:rsid w:val="003C7D05"/>
    <w:rsid w:val="003D04A2"/>
    <w:rsid w:val="003D06D6"/>
    <w:rsid w:val="003D138F"/>
    <w:rsid w:val="003D1F7E"/>
    <w:rsid w:val="003D229B"/>
    <w:rsid w:val="003D2669"/>
    <w:rsid w:val="003D32BE"/>
    <w:rsid w:val="003D3501"/>
    <w:rsid w:val="003D3C75"/>
    <w:rsid w:val="003D42A3"/>
    <w:rsid w:val="003D735E"/>
    <w:rsid w:val="003E28BD"/>
    <w:rsid w:val="003E2C2D"/>
    <w:rsid w:val="003E3412"/>
    <w:rsid w:val="003E3431"/>
    <w:rsid w:val="003E36C7"/>
    <w:rsid w:val="003E435B"/>
    <w:rsid w:val="003E533C"/>
    <w:rsid w:val="003E6140"/>
    <w:rsid w:val="003E71BD"/>
    <w:rsid w:val="003E76B6"/>
    <w:rsid w:val="003E7C13"/>
    <w:rsid w:val="003E7E2A"/>
    <w:rsid w:val="003F1518"/>
    <w:rsid w:val="003F1574"/>
    <w:rsid w:val="003F3657"/>
    <w:rsid w:val="003F4BD6"/>
    <w:rsid w:val="003F5AE1"/>
    <w:rsid w:val="003F6C7B"/>
    <w:rsid w:val="00402762"/>
    <w:rsid w:val="00403690"/>
    <w:rsid w:val="00403B61"/>
    <w:rsid w:val="00404AAF"/>
    <w:rsid w:val="00404B66"/>
    <w:rsid w:val="004059FB"/>
    <w:rsid w:val="00407346"/>
    <w:rsid w:val="00407679"/>
    <w:rsid w:val="00410A96"/>
    <w:rsid w:val="00410F05"/>
    <w:rsid w:val="00411DFC"/>
    <w:rsid w:val="00411EBF"/>
    <w:rsid w:val="00412BD1"/>
    <w:rsid w:val="00414223"/>
    <w:rsid w:val="004168F2"/>
    <w:rsid w:val="0042007C"/>
    <w:rsid w:val="00421E23"/>
    <w:rsid w:val="00423362"/>
    <w:rsid w:val="00423920"/>
    <w:rsid w:val="00423E12"/>
    <w:rsid w:val="004249AF"/>
    <w:rsid w:val="00425454"/>
    <w:rsid w:val="00425935"/>
    <w:rsid w:val="00425E35"/>
    <w:rsid w:val="00426A8E"/>
    <w:rsid w:val="00430B56"/>
    <w:rsid w:val="00431668"/>
    <w:rsid w:val="00431695"/>
    <w:rsid w:val="0043299F"/>
    <w:rsid w:val="00433617"/>
    <w:rsid w:val="00434D24"/>
    <w:rsid w:val="004354BD"/>
    <w:rsid w:val="00435696"/>
    <w:rsid w:val="00435A9B"/>
    <w:rsid w:val="004361B3"/>
    <w:rsid w:val="00437CE7"/>
    <w:rsid w:val="00437CF2"/>
    <w:rsid w:val="00437E52"/>
    <w:rsid w:val="00441A5D"/>
    <w:rsid w:val="00441E76"/>
    <w:rsid w:val="004422E1"/>
    <w:rsid w:val="004426C7"/>
    <w:rsid w:val="00442F5E"/>
    <w:rsid w:val="004431E6"/>
    <w:rsid w:val="00443487"/>
    <w:rsid w:val="00443F9D"/>
    <w:rsid w:val="0044448E"/>
    <w:rsid w:val="00444FA3"/>
    <w:rsid w:val="00445CE8"/>
    <w:rsid w:val="0044621F"/>
    <w:rsid w:val="00447FBC"/>
    <w:rsid w:val="0045097C"/>
    <w:rsid w:val="00450BEC"/>
    <w:rsid w:val="00451C33"/>
    <w:rsid w:val="00452F6F"/>
    <w:rsid w:val="004542E5"/>
    <w:rsid w:val="0045444F"/>
    <w:rsid w:val="004552FF"/>
    <w:rsid w:val="00455C92"/>
    <w:rsid w:val="00456D28"/>
    <w:rsid w:val="00456DFD"/>
    <w:rsid w:val="00457A7B"/>
    <w:rsid w:val="0046121E"/>
    <w:rsid w:val="00462210"/>
    <w:rsid w:val="00462577"/>
    <w:rsid w:val="004629F3"/>
    <w:rsid w:val="00463079"/>
    <w:rsid w:val="004635C4"/>
    <w:rsid w:val="0046393F"/>
    <w:rsid w:val="00463A0D"/>
    <w:rsid w:val="00465C4E"/>
    <w:rsid w:val="00466A44"/>
    <w:rsid w:val="00470311"/>
    <w:rsid w:val="0047108F"/>
    <w:rsid w:val="00473705"/>
    <w:rsid w:val="00473C0B"/>
    <w:rsid w:val="00473F13"/>
    <w:rsid w:val="0047595F"/>
    <w:rsid w:val="004769D9"/>
    <w:rsid w:val="004771F4"/>
    <w:rsid w:val="00477508"/>
    <w:rsid w:val="004779AE"/>
    <w:rsid w:val="00477C73"/>
    <w:rsid w:val="0048034D"/>
    <w:rsid w:val="004803D2"/>
    <w:rsid w:val="00480B97"/>
    <w:rsid w:val="00480DE5"/>
    <w:rsid w:val="0048117F"/>
    <w:rsid w:val="00484665"/>
    <w:rsid w:val="0048613C"/>
    <w:rsid w:val="00487AF8"/>
    <w:rsid w:val="0049003E"/>
    <w:rsid w:val="00490E4D"/>
    <w:rsid w:val="0049164E"/>
    <w:rsid w:val="0049211B"/>
    <w:rsid w:val="00492342"/>
    <w:rsid w:val="00494356"/>
    <w:rsid w:val="00494543"/>
    <w:rsid w:val="004950FA"/>
    <w:rsid w:val="00495247"/>
    <w:rsid w:val="00495BB6"/>
    <w:rsid w:val="0049621A"/>
    <w:rsid w:val="00497D5C"/>
    <w:rsid w:val="004A11B7"/>
    <w:rsid w:val="004A156A"/>
    <w:rsid w:val="004A2662"/>
    <w:rsid w:val="004A2A07"/>
    <w:rsid w:val="004A2C70"/>
    <w:rsid w:val="004A368A"/>
    <w:rsid w:val="004A4268"/>
    <w:rsid w:val="004A5953"/>
    <w:rsid w:val="004A5C01"/>
    <w:rsid w:val="004A6A1F"/>
    <w:rsid w:val="004A7004"/>
    <w:rsid w:val="004A7A22"/>
    <w:rsid w:val="004B0685"/>
    <w:rsid w:val="004B1BFE"/>
    <w:rsid w:val="004B3431"/>
    <w:rsid w:val="004B512E"/>
    <w:rsid w:val="004B657A"/>
    <w:rsid w:val="004B6CCA"/>
    <w:rsid w:val="004C0D3B"/>
    <w:rsid w:val="004C1492"/>
    <w:rsid w:val="004C26CD"/>
    <w:rsid w:val="004C2AE0"/>
    <w:rsid w:val="004C2D1D"/>
    <w:rsid w:val="004C31FB"/>
    <w:rsid w:val="004C5CD0"/>
    <w:rsid w:val="004C5FD1"/>
    <w:rsid w:val="004C6C3D"/>
    <w:rsid w:val="004C73CD"/>
    <w:rsid w:val="004C7762"/>
    <w:rsid w:val="004C7B8A"/>
    <w:rsid w:val="004D12E0"/>
    <w:rsid w:val="004D16FD"/>
    <w:rsid w:val="004D191D"/>
    <w:rsid w:val="004D2337"/>
    <w:rsid w:val="004D2839"/>
    <w:rsid w:val="004D2DCC"/>
    <w:rsid w:val="004D3CEE"/>
    <w:rsid w:val="004D3E0B"/>
    <w:rsid w:val="004D4100"/>
    <w:rsid w:val="004D5DB7"/>
    <w:rsid w:val="004D6147"/>
    <w:rsid w:val="004D7056"/>
    <w:rsid w:val="004E251D"/>
    <w:rsid w:val="004E6128"/>
    <w:rsid w:val="004E7DAA"/>
    <w:rsid w:val="004F0F4B"/>
    <w:rsid w:val="004F1720"/>
    <w:rsid w:val="004F21D7"/>
    <w:rsid w:val="004F2C2B"/>
    <w:rsid w:val="004F4BB2"/>
    <w:rsid w:val="004F79F7"/>
    <w:rsid w:val="00500317"/>
    <w:rsid w:val="00500B57"/>
    <w:rsid w:val="0050159E"/>
    <w:rsid w:val="00503623"/>
    <w:rsid w:val="00504040"/>
    <w:rsid w:val="005056A5"/>
    <w:rsid w:val="0050745E"/>
    <w:rsid w:val="00510613"/>
    <w:rsid w:val="005114AB"/>
    <w:rsid w:val="005118C5"/>
    <w:rsid w:val="005126E2"/>
    <w:rsid w:val="00512F89"/>
    <w:rsid w:val="00513973"/>
    <w:rsid w:val="005160E9"/>
    <w:rsid w:val="0052066D"/>
    <w:rsid w:val="00520A89"/>
    <w:rsid w:val="0052140E"/>
    <w:rsid w:val="00521B22"/>
    <w:rsid w:val="005222C0"/>
    <w:rsid w:val="00522944"/>
    <w:rsid w:val="00523685"/>
    <w:rsid w:val="00523992"/>
    <w:rsid w:val="00523C58"/>
    <w:rsid w:val="00523E98"/>
    <w:rsid w:val="00525F8F"/>
    <w:rsid w:val="005274CE"/>
    <w:rsid w:val="005313F0"/>
    <w:rsid w:val="0053153D"/>
    <w:rsid w:val="00531DCC"/>
    <w:rsid w:val="00532230"/>
    <w:rsid w:val="00532506"/>
    <w:rsid w:val="00532A44"/>
    <w:rsid w:val="00533063"/>
    <w:rsid w:val="005332DB"/>
    <w:rsid w:val="0053338B"/>
    <w:rsid w:val="00535C3E"/>
    <w:rsid w:val="005362A8"/>
    <w:rsid w:val="00536A6A"/>
    <w:rsid w:val="00536CB7"/>
    <w:rsid w:val="00537526"/>
    <w:rsid w:val="005378C0"/>
    <w:rsid w:val="00540A32"/>
    <w:rsid w:val="00540A5B"/>
    <w:rsid w:val="00540DB9"/>
    <w:rsid w:val="0054327A"/>
    <w:rsid w:val="005432C7"/>
    <w:rsid w:val="0054372C"/>
    <w:rsid w:val="00544FA3"/>
    <w:rsid w:val="00545499"/>
    <w:rsid w:val="005455DB"/>
    <w:rsid w:val="005461CF"/>
    <w:rsid w:val="00546C47"/>
    <w:rsid w:val="00547FBC"/>
    <w:rsid w:val="00550116"/>
    <w:rsid w:val="00550765"/>
    <w:rsid w:val="005515A9"/>
    <w:rsid w:val="0055218B"/>
    <w:rsid w:val="005526BC"/>
    <w:rsid w:val="00552704"/>
    <w:rsid w:val="005536E2"/>
    <w:rsid w:val="005544C6"/>
    <w:rsid w:val="005547E4"/>
    <w:rsid w:val="00554884"/>
    <w:rsid w:val="00554AFE"/>
    <w:rsid w:val="00555AAA"/>
    <w:rsid w:val="00555C7C"/>
    <w:rsid w:val="00555DCF"/>
    <w:rsid w:val="0055745F"/>
    <w:rsid w:val="005574A6"/>
    <w:rsid w:val="00557E2B"/>
    <w:rsid w:val="00560338"/>
    <w:rsid w:val="00561C67"/>
    <w:rsid w:val="00563695"/>
    <w:rsid w:val="005664FB"/>
    <w:rsid w:val="00567193"/>
    <w:rsid w:val="00570F3B"/>
    <w:rsid w:val="00571201"/>
    <w:rsid w:val="00571C26"/>
    <w:rsid w:val="005741F7"/>
    <w:rsid w:val="00575E19"/>
    <w:rsid w:val="005761F1"/>
    <w:rsid w:val="00577931"/>
    <w:rsid w:val="00581E2F"/>
    <w:rsid w:val="005838A7"/>
    <w:rsid w:val="00584996"/>
    <w:rsid w:val="005851FE"/>
    <w:rsid w:val="0058535C"/>
    <w:rsid w:val="005854C7"/>
    <w:rsid w:val="0058553C"/>
    <w:rsid w:val="00585726"/>
    <w:rsid w:val="00591C20"/>
    <w:rsid w:val="0059298A"/>
    <w:rsid w:val="005929CD"/>
    <w:rsid w:val="00592B72"/>
    <w:rsid w:val="00593374"/>
    <w:rsid w:val="00594391"/>
    <w:rsid w:val="00594D72"/>
    <w:rsid w:val="0059522B"/>
    <w:rsid w:val="0059545F"/>
    <w:rsid w:val="0059608E"/>
    <w:rsid w:val="005960AA"/>
    <w:rsid w:val="00596E2F"/>
    <w:rsid w:val="00597D86"/>
    <w:rsid w:val="005A04C1"/>
    <w:rsid w:val="005A1446"/>
    <w:rsid w:val="005A1C48"/>
    <w:rsid w:val="005A227C"/>
    <w:rsid w:val="005A2F22"/>
    <w:rsid w:val="005A304C"/>
    <w:rsid w:val="005A360C"/>
    <w:rsid w:val="005A3FB5"/>
    <w:rsid w:val="005A47D0"/>
    <w:rsid w:val="005A7358"/>
    <w:rsid w:val="005A758A"/>
    <w:rsid w:val="005B1CC0"/>
    <w:rsid w:val="005B204B"/>
    <w:rsid w:val="005B3511"/>
    <w:rsid w:val="005B42A5"/>
    <w:rsid w:val="005B482C"/>
    <w:rsid w:val="005B59AD"/>
    <w:rsid w:val="005B5B20"/>
    <w:rsid w:val="005B683F"/>
    <w:rsid w:val="005B75F2"/>
    <w:rsid w:val="005B7F79"/>
    <w:rsid w:val="005C064B"/>
    <w:rsid w:val="005C08FA"/>
    <w:rsid w:val="005C0949"/>
    <w:rsid w:val="005C0DA1"/>
    <w:rsid w:val="005C0F7A"/>
    <w:rsid w:val="005C14F7"/>
    <w:rsid w:val="005C1916"/>
    <w:rsid w:val="005C24A1"/>
    <w:rsid w:val="005C2A8A"/>
    <w:rsid w:val="005C361D"/>
    <w:rsid w:val="005C3EEC"/>
    <w:rsid w:val="005C42EF"/>
    <w:rsid w:val="005C44A7"/>
    <w:rsid w:val="005C575F"/>
    <w:rsid w:val="005C59B4"/>
    <w:rsid w:val="005C64F1"/>
    <w:rsid w:val="005C7F31"/>
    <w:rsid w:val="005C7F5A"/>
    <w:rsid w:val="005D0174"/>
    <w:rsid w:val="005D0343"/>
    <w:rsid w:val="005D037E"/>
    <w:rsid w:val="005D18A8"/>
    <w:rsid w:val="005D2D5C"/>
    <w:rsid w:val="005D3461"/>
    <w:rsid w:val="005D380E"/>
    <w:rsid w:val="005D3BB7"/>
    <w:rsid w:val="005D3C1B"/>
    <w:rsid w:val="005D4175"/>
    <w:rsid w:val="005D46AA"/>
    <w:rsid w:val="005D4A73"/>
    <w:rsid w:val="005D56A8"/>
    <w:rsid w:val="005D56CC"/>
    <w:rsid w:val="005D5B01"/>
    <w:rsid w:val="005D640F"/>
    <w:rsid w:val="005E17E6"/>
    <w:rsid w:val="005E19BD"/>
    <w:rsid w:val="005E24B5"/>
    <w:rsid w:val="005E260E"/>
    <w:rsid w:val="005E2A29"/>
    <w:rsid w:val="005E2F6E"/>
    <w:rsid w:val="005E535D"/>
    <w:rsid w:val="005E5A10"/>
    <w:rsid w:val="005E5E18"/>
    <w:rsid w:val="005E6982"/>
    <w:rsid w:val="005E7A3F"/>
    <w:rsid w:val="005E7BF8"/>
    <w:rsid w:val="005E7F70"/>
    <w:rsid w:val="005F012F"/>
    <w:rsid w:val="005F04A0"/>
    <w:rsid w:val="005F073C"/>
    <w:rsid w:val="005F08EC"/>
    <w:rsid w:val="005F1593"/>
    <w:rsid w:val="005F3B73"/>
    <w:rsid w:val="005F7D9A"/>
    <w:rsid w:val="00600139"/>
    <w:rsid w:val="0060080D"/>
    <w:rsid w:val="006010C4"/>
    <w:rsid w:val="00601564"/>
    <w:rsid w:val="00602DBF"/>
    <w:rsid w:val="0060485D"/>
    <w:rsid w:val="00605D07"/>
    <w:rsid w:val="0060661D"/>
    <w:rsid w:val="00610300"/>
    <w:rsid w:val="006110B2"/>
    <w:rsid w:val="0061246D"/>
    <w:rsid w:val="00612552"/>
    <w:rsid w:val="006128BA"/>
    <w:rsid w:val="00612985"/>
    <w:rsid w:val="00612FBF"/>
    <w:rsid w:val="00613A8B"/>
    <w:rsid w:val="00615589"/>
    <w:rsid w:val="006175A6"/>
    <w:rsid w:val="006209DA"/>
    <w:rsid w:val="006228FB"/>
    <w:rsid w:val="0062482B"/>
    <w:rsid w:val="006260C9"/>
    <w:rsid w:val="00626293"/>
    <w:rsid w:val="00626EE2"/>
    <w:rsid w:val="0062782B"/>
    <w:rsid w:val="00627D5F"/>
    <w:rsid w:val="00633533"/>
    <w:rsid w:val="00633A9F"/>
    <w:rsid w:val="00633AC8"/>
    <w:rsid w:val="00633C4B"/>
    <w:rsid w:val="00633DD7"/>
    <w:rsid w:val="006401EA"/>
    <w:rsid w:val="0064037A"/>
    <w:rsid w:val="00642926"/>
    <w:rsid w:val="00643CE7"/>
    <w:rsid w:val="006441A8"/>
    <w:rsid w:val="0064525B"/>
    <w:rsid w:val="0064561F"/>
    <w:rsid w:val="00645724"/>
    <w:rsid w:val="0064666B"/>
    <w:rsid w:val="00647609"/>
    <w:rsid w:val="0065064D"/>
    <w:rsid w:val="00655423"/>
    <w:rsid w:val="00655EA3"/>
    <w:rsid w:val="00656A45"/>
    <w:rsid w:val="006571BB"/>
    <w:rsid w:val="006605DA"/>
    <w:rsid w:val="006612F6"/>
    <w:rsid w:val="006628EA"/>
    <w:rsid w:val="00662FD5"/>
    <w:rsid w:val="00663CF5"/>
    <w:rsid w:val="00664547"/>
    <w:rsid w:val="00665088"/>
    <w:rsid w:val="006650CC"/>
    <w:rsid w:val="006651D0"/>
    <w:rsid w:val="006654F9"/>
    <w:rsid w:val="0066583A"/>
    <w:rsid w:val="0067003E"/>
    <w:rsid w:val="006701D3"/>
    <w:rsid w:val="006708FB"/>
    <w:rsid w:val="00671983"/>
    <w:rsid w:val="0067248B"/>
    <w:rsid w:val="00674C43"/>
    <w:rsid w:val="00675DF0"/>
    <w:rsid w:val="0067705C"/>
    <w:rsid w:val="00677087"/>
    <w:rsid w:val="0067756D"/>
    <w:rsid w:val="00680B0B"/>
    <w:rsid w:val="00681046"/>
    <w:rsid w:val="006815F4"/>
    <w:rsid w:val="00681C95"/>
    <w:rsid w:val="00681DD5"/>
    <w:rsid w:val="0068233D"/>
    <w:rsid w:val="0068263D"/>
    <w:rsid w:val="00682CF3"/>
    <w:rsid w:val="0068487F"/>
    <w:rsid w:val="00685081"/>
    <w:rsid w:val="00686D2F"/>
    <w:rsid w:val="0069061C"/>
    <w:rsid w:val="006909E0"/>
    <w:rsid w:val="006916C6"/>
    <w:rsid w:val="00691CDE"/>
    <w:rsid w:val="00691EAD"/>
    <w:rsid w:val="00692A09"/>
    <w:rsid w:val="00693038"/>
    <w:rsid w:val="00694582"/>
    <w:rsid w:val="00694D29"/>
    <w:rsid w:val="00695213"/>
    <w:rsid w:val="00696105"/>
    <w:rsid w:val="006962B5"/>
    <w:rsid w:val="00696333"/>
    <w:rsid w:val="006966EE"/>
    <w:rsid w:val="0069690F"/>
    <w:rsid w:val="00696AD6"/>
    <w:rsid w:val="006A05D2"/>
    <w:rsid w:val="006A087D"/>
    <w:rsid w:val="006A19DF"/>
    <w:rsid w:val="006A1F80"/>
    <w:rsid w:val="006A2445"/>
    <w:rsid w:val="006A38ED"/>
    <w:rsid w:val="006A3FCA"/>
    <w:rsid w:val="006A4744"/>
    <w:rsid w:val="006A694A"/>
    <w:rsid w:val="006A70B6"/>
    <w:rsid w:val="006A77B2"/>
    <w:rsid w:val="006A7894"/>
    <w:rsid w:val="006B0083"/>
    <w:rsid w:val="006B0584"/>
    <w:rsid w:val="006B1039"/>
    <w:rsid w:val="006B1944"/>
    <w:rsid w:val="006B31A5"/>
    <w:rsid w:val="006B39B9"/>
    <w:rsid w:val="006B3F22"/>
    <w:rsid w:val="006B4B11"/>
    <w:rsid w:val="006C0316"/>
    <w:rsid w:val="006C0518"/>
    <w:rsid w:val="006C0C57"/>
    <w:rsid w:val="006C198C"/>
    <w:rsid w:val="006C32D3"/>
    <w:rsid w:val="006C43EB"/>
    <w:rsid w:val="006C44ED"/>
    <w:rsid w:val="006C49B0"/>
    <w:rsid w:val="006C54AC"/>
    <w:rsid w:val="006C6649"/>
    <w:rsid w:val="006C6A6C"/>
    <w:rsid w:val="006C77E3"/>
    <w:rsid w:val="006D0C39"/>
    <w:rsid w:val="006D0C3D"/>
    <w:rsid w:val="006D10CB"/>
    <w:rsid w:val="006D180E"/>
    <w:rsid w:val="006D1FD3"/>
    <w:rsid w:val="006D2262"/>
    <w:rsid w:val="006D2358"/>
    <w:rsid w:val="006D254A"/>
    <w:rsid w:val="006D2FBF"/>
    <w:rsid w:val="006D3515"/>
    <w:rsid w:val="006D3596"/>
    <w:rsid w:val="006D43FA"/>
    <w:rsid w:val="006D4D30"/>
    <w:rsid w:val="006D5EF5"/>
    <w:rsid w:val="006D62A8"/>
    <w:rsid w:val="006D69C6"/>
    <w:rsid w:val="006E06EC"/>
    <w:rsid w:val="006E0D9F"/>
    <w:rsid w:val="006E2865"/>
    <w:rsid w:val="006E32E2"/>
    <w:rsid w:val="006E4D30"/>
    <w:rsid w:val="006E4FB6"/>
    <w:rsid w:val="006E5F95"/>
    <w:rsid w:val="006E65B6"/>
    <w:rsid w:val="006E6ACA"/>
    <w:rsid w:val="006E76F7"/>
    <w:rsid w:val="006E771B"/>
    <w:rsid w:val="006F17CA"/>
    <w:rsid w:val="006F2B2F"/>
    <w:rsid w:val="006F2D1B"/>
    <w:rsid w:val="006F36B9"/>
    <w:rsid w:val="006F3861"/>
    <w:rsid w:val="006F5BD9"/>
    <w:rsid w:val="006F6D19"/>
    <w:rsid w:val="006F751D"/>
    <w:rsid w:val="006F756B"/>
    <w:rsid w:val="006F76D7"/>
    <w:rsid w:val="006F7AAF"/>
    <w:rsid w:val="00700197"/>
    <w:rsid w:val="0070173B"/>
    <w:rsid w:val="00701A7C"/>
    <w:rsid w:val="00702918"/>
    <w:rsid w:val="007039BB"/>
    <w:rsid w:val="00703A80"/>
    <w:rsid w:val="0070770C"/>
    <w:rsid w:val="00707D7D"/>
    <w:rsid w:val="00710D74"/>
    <w:rsid w:val="007129C5"/>
    <w:rsid w:val="00713016"/>
    <w:rsid w:val="007151C1"/>
    <w:rsid w:val="0071534B"/>
    <w:rsid w:val="007168AA"/>
    <w:rsid w:val="00716954"/>
    <w:rsid w:val="007178B2"/>
    <w:rsid w:val="007201D6"/>
    <w:rsid w:val="007205A6"/>
    <w:rsid w:val="0072082A"/>
    <w:rsid w:val="007226EA"/>
    <w:rsid w:val="00722B09"/>
    <w:rsid w:val="00722B3C"/>
    <w:rsid w:val="00722D16"/>
    <w:rsid w:val="0072351A"/>
    <w:rsid w:val="00725EF0"/>
    <w:rsid w:val="00726BC9"/>
    <w:rsid w:val="00727CAE"/>
    <w:rsid w:val="00730915"/>
    <w:rsid w:val="007326D2"/>
    <w:rsid w:val="007328A8"/>
    <w:rsid w:val="00732E4D"/>
    <w:rsid w:val="0073312C"/>
    <w:rsid w:val="00733861"/>
    <w:rsid w:val="00733DA4"/>
    <w:rsid w:val="007351B2"/>
    <w:rsid w:val="00735AA1"/>
    <w:rsid w:val="00736670"/>
    <w:rsid w:val="00737DFF"/>
    <w:rsid w:val="00741076"/>
    <w:rsid w:val="00741BAB"/>
    <w:rsid w:val="00742160"/>
    <w:rsid w:val="0074216C"/>
    <w:rsid w:val="00743494"/>
    <w:rsid w:val="00743CF5"/>
    <w:rsid w:val="0074786E"/>
    <w:rsid w:val="00747CAC"/>
    <w:rsid w:val="00747D6D"/>
    <w:rsid w:val="00750112"/>
    <w:rsid w:val="00751E33"/>
    <w:rsid w:val="00753DE1"/>
    <w:rsid w:val="00754A35"/>
    <w:rsid w:val="00754B50"/>
    <w:rsid w:val="007555B6"/>
    <w:rsid w:val="007564F5"/>
    <w:rsid w:val="00756C59"/>
    <w:rsid w:val="00757174"/>
    <w:rsid w:val="00760243"/>
    <w:rsid w:val="00761AAB"/>
    <w:rsid w:val="007640C9"/>
    <w:rsid w:val="007649D8"/>
    <w:rsid w:val="00764AF0"/>
    <w:rsid w:val="00764E81"/>
    <w:rsid w:val="00764EBD"/>
    <w:rsid w:val="00764EC9"/>
    <w:rsid w:val="00764F45"/>
    <w:rsid w:val="00765970"/>
    <w:rsid w:val="0076635F"/>
    <w:rsid w:val="00767485"/>
    <w:rsid w:val="0077064E"/>
    <w:rsid w:val="00770CF7"/>
    <w:rsid w:val="007715D2"/>
    <w:rsid w:val="00772A0B"/>
    <w:rsid w:val="00772B58"/>
    <w:rsid w:val="00773274"/>
    <w:rsid w:val="00773D83"/>
    <w:rsid w:val="0077425F"/>
    <w:rsid w:val="007770E0"/>
    <w:rsid w:val="00777905"/>
    <w:rsid w:val="0077790A"/>
    <w:rsid w:val="00780DE5"/>
    <w:rsid w:val="0078102E"/>
    <w:rsid w:val="00783547"/>
    <w:rsid w:val="0078463E"/>
    <w:rsid w:val="007848BF"/>
    <w:rsid w:val="00785F8C"/>
    <w:rsid w:val="00786B2F"/>
    <w:rsid w:val="0078754C"/>
    <w:rsid w:val="00787D5E"/>
    <w:rsid w:val="0079023A"/>
    <w:rsid w:val="00790D1A"/>
    <w:rsid w:val="00791926"/>
    <w:rsid w:val="00791AF1"/>
    <w:rsid w:val="00792450"/>
    <w:rsid w:val="0079265C"/>
    <w:rsid w:val="00794465"/>
    <w:rsid w:val="00796347"/>
    <w:rsid w:val="00796AA9"/>
    <w:rsid w:val="00797B67"/>
    <w:rsid w:val="007A0130"/>
    <w:rsid w:val="007A1C94"/>
    <w:rsid w:val="007A209C"/>
    <w:rsid w:val="007A2977"/>
    <w:rsid w:val="007A2BA0"/>
    <w:rsid w:val="007A2F7A"/>
    <w:rsid w:val="007A2FF1"/>
    <w:rsid w:val="007A3E32"/>
    <w:rsid w:val="007A44F9"/>
    <w:rsid w:val="007A4DDA"/>
    <w:rsid w:val="007A5CFC"/>
    <w:rsid w:val="007A6048"/>
    <w:rsid w:val="007B20AC"/>
    <w:rsid w:val="007B2B0F"/>
    <w:rsid w:val="007B3A3B"/>
    <w:rsid w:val="007B55EB"/>
    <w:rsid w:val="007B7393"/>
    <w:rsid w:val="007B7D21"/>
    <w:rsid w:val="007C0F2E"/>
    <w:rsid w:val="007C12D0"/>
    <w:rsid w:val="007C2106"/>
    <w:rsid w:val="007C27F7"/>
    <w:rsid w:val="007C2B8A"/>
    <w:rsid w:val="007C2C12"/>
    <w:rsid w:val="007C3EAB"/>
    <w:rsid w:val="007C6F8C"/>
    <w:rsid w:val="007C7C87"/>
    <w:rsid w:val="007D003E"/>
    <w:rsid w:val="007D0CE1"/>
    <w:rsid w:val="007D0E83"/>
    <w:rsid w:val="007D2256"/>
    <w:rsid w:val="007D44B7"/>
    <w:rsid w:val="007D44D2"/>
    <w:rsid w:val="007D6F45"/>
    <w:rsid w:val="007D7A15"/>
    <w:rsid w:val="007E2E4D"/>
    <w:rsid w:val="007E2EB9"/>
    <w:rsid w:val="007E4C15"/>
    <w:rsid w:val="007E5419"/>
    <w:rsid w:val="007E5D8E"/>
    <w:rsid w:val="007E7282"/>
    <w:rsid w:val="007E7543"/>
    <w:rsid w:val="007E7D99"/>
    <w:rsid w:val="007F0E6B"/>
    <w:rsid w:val="007F1EF5"/>
    <w:rsid w:val="007F2A53"/>
    <w:rsid w:val="007F2D74"/>
    <w:rsid w:val="007F3486"/>
    <w:rsid w:val="007F4DF2"/>
    <w:rsid w:val="007F54C6"/>
    <w:rsid w:val="007F5F16"/>
    <w:rsid w:val="007F6452"/>
    <w:rsid w:val="007F667F"/>
    <w:rsid w:val="007F7316"/>
    <w:rsid w:val="007F7A39"/>
    <w:rsid w:val="008003FB"/>
    <w:rsid w:val="0080104E"/>
    <w:rsid w:val="0080201B"/>
    <w:rsid w:val="00804465"/>
    <w:rsid w:val="008048C6"/>
    <w:rsid w:val="00806155"/>
    <w:rsid w:val="0080703E"/>
    <w:rsid w:val="00807113"/>
    <w:rsid w:val="00807159"/>
    <w:rsid w:val="008104DF"/>
    <w:rsid w:val="00810DFE"/>
    <w:rsid w:val="008113D9"/>
    <w:rsid w:val="008113FD"/>
    <w:rsid w:val="00812C16"/>
    <w:rsid w:val="00813DBD"/>
    <w:rsid w:val="00813FCC"/>
    <w:rsid w:val="008144D2"/>
    <w:rsid w:val="00815301"/>
    <w:rsid w:val="0081702B"/>
    <w:rsid w:val="00817E8B"/>
    <w:rsid w:val="008218E6"/>
    <w:rsid w:val="00821F74"/>
    <w:rsid w:val="008220E3"/>
    <w:rsid w:val="00822F01"/>
    <w:rsid w:val="0082373C"/>
    <w:rsid w:val="008239C4"/>
    <w:rsid w:val="00825162"/>
    <w:rsid w:val="00825BDA"/>
    <w:rsid w:val="008264B2"/>
    <w:rsid w:val="00826987"/>
    <w:rsid w:val="00827025"/>
    <w:rsid w:val="008317D7"/>
    <w:rsid w:val="00831B23"/>
    <w:rsid w:val="008330A1"/>
    <w:rsid w:val="00833539"/>
    <w:rsid w:val="00833FDA"/>
    <w:rsid w:val="008340A4"/>
    <w:rsid w:val="00834223"/>
    <w:rsid w:val="00834CC6"/>
    <w:rsid w:val="00836A18"/>
    <w:rsid w:val="00836CAD"/>
    <w:rsid w:val="00837104"/>
    <w:rsid w:val="0083729E"/>
    <w:rsid w:val="0083733D"/>
    <w:rsid w:val="0084070D"/>
    <w:rsid w:val="008413B2"/>
    <w:rsid w:val="008422A0"/>
    <w:rsid w:val="00842502"/>
    <w:rsid w:val="00844E4F"/>
    <w:rsid w:val="00846028"/>
    <w:rsid w:val="00847493"/>
    <w:rsid w:val="00847FD0"/>
    <w:rsid w:val="00851828"/>
    <w:rsid w:val="00852927"/>
    <w:rsid w:val="008537ED"/>
    <w:rsid w:val="00853A69"/>
    <w:rsid w:val="00853BCF"/>
    <w:rsid w:val="00854323"/>
    <w:rsid w:val="008558E4"/>
    <w:rsid w:val="00855BFE"/>
    <w:rsid w:val="00855D06"/>
    <w:rsid w:val="00857927"/>
    <w:rsid w:val="00857C4E"/>
    <w:rsid w:val="00857F8B"/>
    <w:rsid w:val="008601D6"/>
    <w:rsid w:val="0086070A"/>
    <w:rsid w:val="00861513"/>
    <w:rsid w:val="008618C1"/>
    <w:rsid w:val="00861D5E"/>
    <w:rsid w:val="0086374C"/>
    <w:rsid w:val="00863A36"/>
    <w:rsid w:val="00863E47"/>
    <w:rsid w:val="00864290"/>
    <w:rsid w:val="00864570"/>
    <w:rsid w:val="0086553F"/>
    <w:rsid w:val="00865C18"/>
    <w:rsid w:val="0086633F"/>
    <w:rsid w:val="008710A8"/>
    <w:rsid w:val="008717F2"/>
    <w:rsid w:val="00872E2D"/>
    <w:rsid w:val="00872FAA"/>
    <w:rsid w:val="00873B01"/>
    <w:rsid w:val="0087466A"/>
    <w:rsid w:val="00875C70"/>
    <w:rsid w:val="00877596"/>
    <w:rsid w:val="00880D85"/>
    <w:rsid w:val="0088179C"/>
    <w:rsid w:val="008817AF"/>
    <w:rsid w:val="00881D99"/>
    <w:rsid w:val="00882244"/>
    <w:rsid w:val="00882B55"/>
    <w:rsid w:val="00883684"/>
    <w:rsid w:val="008839BA"/>
    <w:rsid w:val="00883FD0"/>
    <w:rsid w:val="00884179"/>
    <w:rsid w:val="00884BD2"/>
    <w:rsid w:val="008855FC"/>
    <w:rsid w:val="0089068D"/>
    <w:rsid w:val="00890FE1"/>
    <w:rsid w:val="00893559"/>
    <w:rsid w:val="00895454"/>
    <w:rsid w:val="0089587C"/>
    <w:rsid w:val="00896C23"/>
    <w:rsid w:val="008970E5"/>
    <w:rsid w:val="00897710"/>
    <w:rsid w:val="00897D89"/>
    <w:rsid w:val="008A0742"/>
    <w:rsid w:val="008A28F4"/>
    <w:rsid w:val="008A29F5"/>
    <w:rsid w:val="008A2C05"/>
    <w:rsid w:val="008A300C"/>
    <w:rsid w:val="008A4558"/>
    <w:rsid w:val="008A5565"/>
    <w:rsid w:val="008A7075"/>
    <w:rsid w:val="008A7714"/>
    <w:rsid w:val="008A7717"/>
    <w:rsid w:val="008B0110"/>
    <w:rsid w:val="008B0142"/>
    <w:rsid w:val="008B1C69"/>
    <w:rsid w:val="008B22B9"/>
    <w:rsid w:val="008B26C9"/>
    <w:rsid w:val="008B2BC7"/>
    <w:rsid w:val="008B2CD9"/>
    <w:rsid w:val="008B56B4"/>
    <w:rsid w:val="008B62E6"/>
    <w:rsid w:val="008B7598"/>
    <w:rsid w:val="008C0BEB"/>
    <w:rsid w:val="008C0E79"/>
    <w:rsid w:val="008C0FE6"/>
    <w:rsid w:val="008C1948"/>
    <w:rsid w:val="008C2425"/>
    <w:rsid w:val="008C26D1"/>
    <w:rsid w:val="008C28E7"/>
    <w:rsid w:val="008C3871"/>
    <w:rsid w:val="008C3BCD"/>
    <w:rsid w:val="008C3E34"/>
    <w:rsid w:val="008C4C33"/>
    <w:rsid w:val="008C543C"/>
    <w:rsid w:val="008D0A91"/>
    <w:rsid w:val="008D1230"/>
    <w:rsid w:val="008D187D"/>
    <w:rsid w:val="008D3242"/>
    <w:rsid w:val="008D4954"/>
    <w:rsid w:val="008D599A"/>
    <w:rsid w:val="008D6379"/>
    <w:rsid w:val="008D6556"/>
    <w:rsid w:val="008D6993"/>
    <w:rsid w:val="008D7A1E"/>
    <w:rsid w:val="008E12DB"/>
    <w:rsid w:val="008E1640"/>
    <w:rsid w:val="008E16B4"/>
    <w:rsid w:val="008E1BDC"/>
    <w:rsid w:val="008E2173"/>
    <w:rsid w:val="008E3168"/>
    <w:rsid w:val="008E41A8"/>
    <w:rsid w:val="008E4228"/>
    <w:rsid w:val="008E4D02"/>
    <w:rsid w:val="008E68FC"/>
    <w:rsid w:val="008F02F9"/>
    <w:rsid w:val="008F0F03"/>
    <w:rsid w:val="008F1157"/>
    <w:rsid w:val="008F1C73"/>
    <w:rsid w:val="008F27C7"/>
    <w:rsid w:val="008F481D"/>
    <w:rsid w:val="008F5032"/>
    <w:rsid w:val="008F582B"/>
    <w:rsid w:val="008F6BF3"/>
    <w:rsid w:val="008F7262"/>
    <w:rsid w:val="008F746D"/>
    <w:rsid w:val="008F74B7"/>
    <w:rsid w:val="008F7B13"/>
    <w:rsid w:val="00900767"/>
    <w:rsid w:val="00900A68"/>
    <w:rsid w:val="00901785"/>
    <w:rsid w:val="00903026"/>
    <w:rsid w:val="00903294"/>
    <w:rsid w:val="009043E1"/>
    <w:rsid w:val="0090477B"/>
    <w:rsid w:val="00905F02"/>
    <w:rsid w:val="00906362"/>
    <w:rsid w:val="009065B5"/>
    <w:rsid w:val="00906C32"/>
    <w:rsid w:val="00906EFA"/>
    <w:rsid w:val="00910A76"/>
    <w:rsid w:val="009111BE"/>
    <w:rsid w:val="0091313E"/>
    <w:rsid w:val="00913832"/>
    <w:rsid w:val="009139F1"/>
    <w:rsid w:val="00914B0A"/>
    <w:rsid w:val="00914CD2"/>
    <w:rsid w:val="00916133"/>
    <w:rsid w:val="009169C9"/>
    <w:rsid w:val="009173A3"/>
    <w:rsid w:val="00917F7F"/>
    <w:rsid w:val="009202E9"/>
    <w:rsid w:val="00922D8C"/>
    <w:rsid w:val="00924477"/>
    <w:rsid w:val="0092497C"/>
    <w:rsid w:val="0092498F"/>
    <w:rsid w:val="0092543B"/>
    <w:rsid w:val="00925F35"/>
    <w:rsid w:val="00926028"/>
    <w:rsid w:val="0092613C"/>
    <w:rsid w:val="00926AEC"/>
    <w:rsid w:val="00927CC7"/>
    <w:rsid w:val="00927F3D"/>
    <w:rsid w:val="00930137"/>
    <w:rsid w:val="00930D5C"/>
    <w:rsid w:val="00931069"/>
    <w:rsid w:val="00931626"/>
    <w:rsid w:val="00932124"/>
    <w:rsid w:val="00932BCE"/>
    <w:rsid w:val="00933938"/>
    <w:rsid w:val="009343DE"/>
    <w:rsid w:val="00934AA6"/>
    <w:rsid w:val="00934C86"/>
    <w:rsid w:val="00935162"/>
    <w:rsid w:val="0093770B"/>
    <w:rsid w:val="00937835"/>
    <w:rsid w:val="00937B97"/>
    <w:rsid w:val="00940902"/>
    <w:rsid w:val="0094111E"/>
    <w:rsid w:val="0094134A"/>
    <w:rsid w:val="00941458"/>
    <w:rsid w:val="00941815"/>
    <w:rsid w:val="00942432"/>
    <w:rsid w:val="00943CF8"/>
    <w:rsid w:val="0094478D"/>
    <w:rsid w:val="00944C3F"/>
    <w:rsid w:val="00946138"/>
    <w:rsid w:val="0094628E"/>
    <w:rsid w:val="00946A66"/>
    <w:rsid w:val="00946E75"/>
    <w:rsid w:val="0094760C"/>
    <w:rsid w:val="009479BE"/>
    <w:rsid w:val="009505EE"/>
    <w:rsid w:val="0095161D"/>
    <w:rsid w:val="00951794"/>
    <w:rsid w:val="0095212A"/>
    <w:rsid w:val="00952639"/>
    <w:rsid w:val="00955226"/>
    <w:rsid w:val="00955B2C"/>
    <w:rsid w:val="0095612F"/>
    <w:rsid w:val="009565D7"/>
    <w:rsid w:val="00956720"/>
    <w:rsid w:val="00957E04"/>
    <w:rsid w:val="00960001"/>
    <w:rsid w:val="00961154"/>
    <w:rsid w:val="00961341"/>
    <w:rsid w:val="009623BD"/>
    <w:rsid w:val="00962DCD"/>
    <w:rsid w:val="009630C4"/>
    <w:rsid w:val="00963171"/>
    <w:rsid w:val="00964093"/>
    <w:rsid w:val="00964650"/>
    <w:rsid w:val="00965CB0"/>
    <w:rsid w:val="00966613"/>
    <w:rsid w:val="00966CDB"/>
    <w:rsid w:val="009679BD"/>
    <w:rsid w:val="00970405"/>
    <w:rsid w:val="009706D8"/>
    <w:rsid w:val="00970728"/>
    <w:rsid w:val="00973A04"/>
    <w:rsid w:val="0097484C"/>
    <w:rsid w:val="0097491C"/>
    <w:rsid w:val="00976AED"/>
    <w:rsid w:val="009801A7"/>
    <w:rsid w:val="00981174"/>
    <w:rsid w:val="00981778"/>
    <w:rsid w:val="00981ABC"/>
    <w:rsid w:val="00982525"/>
    <w:rsid w:val="009835C6"/>
    <w:rsid w:val="009843DF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4990"/>
    <w:rsid w:val="00994BB4"/>
    <w:rsid w:val="0099545B"/>
    <w:rsid w:val="009958B7"/>
    <w:rsid w:val="00997C15"/>
    <w:rsid w:val="009A07F6"/>
    <w:rsid w:val="009A1546"/>
    <w:rsid w:val="009A2992"/>
    <w:rsid w:val="009A335D"/>
    <w:rsid w:val="009A5609"/>
    <w:rsid w:val="009A5BBD"/>
    <w:rsid w:val="009A6457"/>
    <w:rsid w:val="009A655E"/>
    <w:rsid w:val="009A6D0A"/>
    <w:rsid w:val="009B2608"/>
    <w:rsid w:val="009B26C3"/>
    <w:rsid w:val="009B2D43"/>
    <w:rsid w:val="009B4694"/>
    <w:rsid w:val="009B4E7C"/>
    <w:rsid w:val="009B5AF9"/>
    <w:rsid w:val="009C0031"/>
    <w:rsid w:val="009C066A"/>
    <w:rsid w:val="009C0D26"/>
    <w:rsid w:val="009C0EE9"/>
    <w:rsid w:val="009C1296"/>
    <w:rsid w:val="009C32D9"/>
    <w:rsid w:val="009C3B27"/>
    <w:rsid w:val="009C6095"/>
    <w:rsid w:val="009C6F8E"/>
    <w:rsid w:val="009C73F9"/>
    <w:rsid w:val="009D09B3"/>
    <w:rsid w:val="009D131A"/>
    <w:rsid w:val="009D34A8"/>
    <w:rsid w:val="009D4D71"/>
    <w:rsid w:val="009D5CF2"/>
    <w:rsid w:val="009D5D3E"/>
    <w:rsid w:val="009D5F03"/>
    <w:rsid w:val="009D6296"/>
    <w:rsid w:val="009D71B9"/>
    <w:rsid w:val="009D7E9C"/>
    <w:rsid w:val="009E19ED"/>
    <w:rsid w:val="009E2789"/>
    <w:rsid w:val="009E30AB"/>
    <w:rsid w:val="009E3803"/>
    <w:rsid w:val="009E3ECE"/>
    <w:rsid w:val="009E3FE4"/>
    <w:rsid w:val="009E4684"/>
    <w:rsid w:val="009E639F"/>
    <w:rsid w:val="009E68A4"/>
    <w:rsid w:val="009E71B4"/>
    <w:rsid w:val="009E7F18"/>
    <w:rsid w:val="009F01B8"/>
    <w:rsid w:val="009F15A4"/>
    <w:rsid w:val="009F161D"/>
    <w:rsid w:val="009F1961"/>
    <w:rsid w:val="009F2751"/>
    <w:rsid w:val="009F539C"/>
    <w:rsid w:val="009F7005"/>
    <w:rsid w:val="009F7262"/>
    <w:rsid w:val="009F7A8F"/>
    <w:rsid w:val="00A00383"/>
    <w:rsid w:val="00A005BC"/>
    <w:rsid w:val="00A02EDA"/>
    <w:rsid w:val="00A04903"/>
    <w:rsid w:val="00A05C79"/>
    <w:rsid w:val="00A10553"/>
    <w:rsid w:val="00A10EC0"/>
    <w:rsid w:val="00A1164B"/>
    <w:rsid w:val="00A11678"/>
    <w:rsid w:val="00A12338"/>
    <w:rsid w:val="00A13061"/>
    <w:rsid w:val="00A13689"/>
    <w:rsid w:val="00A13B71"/>
    <w:rsid w:val="00A1407C"/>
    <w:rsid w:val="00A1485B"/>
    <w:rsid w:val="00A1489A"/>
    <w:rsid w:val="00A1567E"/>
    <w:rsid w:val="00A20054"/>
    <w:rsid w:val="00A201B7"/>
    <w:rsid w:val="00A20626"/>
    <w:rsid w:val="00A20E86"/>
    <w:rsid w:val="00A21155"/>
    <w:rsid w:val="00A213F0"/>
    <w:rsid w:val="00A216D4"/>
    <w:rsid w:val="00A22900"/>
    <w:rsid w:val="00A230A1"/>
    <w:rsid w:val="00A23219"/>
    <w:rsid w:val="00A235B2"/>
    <w:rsid w:val="00A23D14"/>
    <w:rsid w:val="00A24353"/>
    <w:rsid w:val="00A26B12"/>
    <w:rsid w:val="00A277EA"/>
    <w:rsid w:val="00A31830"/>
    <w:rsid w:val="00A328D0"/>
    <w:rsid w:val="00A33E2E"/>
    <w:rsid w:val="00A33FED"/>
    <w:rsid w:val="00A347A2"/>
    <w:rsid w:val="00A36391"/>
    <w:rsid w:val="00A3691E"/>
    <w:rsid w:val="00A36BFC"/>
    <w:rsid w:val="00A37D4B"/>
    <w:rsid w:val="00A40E68"/>
    <w:rsid w:val="00A4137A"/>
    <w:rsid w:val="00A41BA3"/>
    <w:rsid w:val="00A4425F"/>
    <w:rsid w:val="00A4480A"/>
    <w:rsid w:val="00A4569F"/>
    <w:rsid w:val="00A45D96"/>
    <w:rsid w:val="00A45EF7"/>
    <w:rsid w:val="00A46A19"/>
    <w:rsid w:val="00A46FEA"/>
    <w:rsid w:val="00A50FC8"/>
    <w:rsid w:val="00A5148A"/>
    <w:rsid w:val="00A51713"/>
    <w:rsid w:val="00A51913"/>
    <w:rsid w:val="00A51C77"/>
    <w:rsid w:val="00A520A7"/>
    <w:rsid w:val="00A526EC"/>
    <w:rsid w:val="00A535A2"/>
    <w:rsid w:val="00A535F2"/>
    <w:rsid w:val="00A53BDE"/>
    <w:rsid w:val="00A54575"/>
    <w:rsid w:val="00A5557D"/>
    <w:rsid w:val="00A55888"/>
    <w:rsid w:val="00A574B6"/>
    <w:rsid w:val="00A57E6C"/>
    <w:rsid w:val="00A614A4"/>
    <w:rsid w:val="00A62738"/>
    <w:rsid w:val="00A63AFE"/>
    <w:rsid w:val="00A64FBD"/>
    <w:rsid w:val="00A66533"/>
    <w:rsid w:val="00A67F19"/>
    <w:rsid w:val="00A719AF"/>
    <w:rsid w:val="00A721F9"/>
    <w:rsid w:val="00A72BC4"/>
    <w:rsid w:val="00A72C87"/>
    <w:rsid w:val="00A72D1D"/>
    <w:rsid w:val="00A7306C"/>
    <w:rsid w:val="00A737DD"/>
    <w:rsid w:val="00A74E3B"/>
    <w:rsid w:val="00A75A7E"/>
    <w:rsid w:val="00A763F0"/>
    <w:rsid w:val="00A76688"/>
    <w:rsid w:val="00A77185"/>
    <w:rsid w:val="00A7794B"/>
    <w:rsid w:val="00A82B84"/>
    <w:rsid w:val="00A830AE"/>
    <w:rsid w:val="00A83DA9"/>
    <w:rsid w:val="00A84249"/>
    <w:rsid w:val="00A84A13"/>
    <w:rsid w:val="00A84D2B"/>
    <w:rsid w:val="00A84FA9"/>
    <w:rsid w:val="00A8581A"/>
    <w:rsid w:val="00A8699D"/>
    <w:rsid w:val="00A876B5"/>
    <w:rsid w:val="00A903B4"/>
    <w:rsid w:val="00A906E5"/>
    <w:rsid w:val="00A90A61"/>
    <w:rsid w:val="00A90E3C"/>
    <w:rsid w:val="00A9209A"/>
    <w:rsid w:val="00A92482"/>
    <w:rsid w:val="00A92BAA"/>
    <w:rsid w:val="00A963D6"/>
    <w:rsid w:val="00A964AE"/>
    <w:rsid w:val="00A9742F"/>
    <w:rsid w:val="00AA0E26"/>
    <w:rsid w:val="00AA10B7"/>
    <w:rsid w:val="00AA1505"/>
    <w:rsid w:val="00AA158D"/>
    <w:rsid w:val="00AA1903"/>
    <w:rsid w:val="00AA24C5"/>
    <w:rsid w:val="00AA26A9"/>
    <w:rsid w:val="00AA2A90"/>
    <w:rsid w:val="00AA3D5F"/>
    <w:rsid w:val="00AA5512"/>
    <w:rsid w:val="00AA6288"/>
    <w:rsid w:val="00AA631F"/>
    <w:rsid w:val="00AB1166"/>
    <w:rsid w:val="00AB1E54"/>
    <w:rsid w:val="00AB209C"/>
    <w:rsid w:val="00AB2DF2"/>
    <w:rsid w:val="00AB2E50"/>
    <w:rsid w:val="00AB33F0"/>
    <w:rsid w:val="00AB41F6"/>
    <w:rsid w:val="00AB4D01"/>
    <w:rsid w:val="00AB638C"/>
    <w:rsid w:val="00AB643F"/>
    <w:rsid w:val="00AB6607"/>
    <w:rsid w:val="00AB721D"/>
    <w:rsid w:val="00AB7973"/>
    <w:rsid w:val="00AC0C89"/>
    <w:rsid w:val="00AC1C01"/>
    <w:rsid w:val="00AC299A"/>
    <w:rsid w:val="00AC2FCA"/>
    <w:rsid w:val="00AC308B"/>
    <w:rsid w:val="00AC364E"/>
    <w:rsid w:val="00AC452E"/>
    <w:rsid w:val="00AC69B3"/>
    <w:rsid w:val="00AC7B6A"/>
    <w:rsid w:val="00AC7F1D"/>
    <w:rsid w:val="00AD0FCD"/>
    <w:rsid w:val="00AD13E3"/>
    <w:rsid w:val="00AD195D"/>
    <w:rsid w:val="00AD2F91"/>
    <w:rsid w:val="00AD37F3"/>
    <w:rsid w:val="00AD428A"/>
    <w:rsid w:val="00AD4A95"/>
    <w:rsid w:val="00AD6ABB"/>
    <w:rsid w:val="00AD6D7F"/>
    <w:rsid w:val="00AD7C4D"/>
    <w:rsid w:val="00AD7F72"/>
    <w:rsid w:val="00AE0B90"/>
    <w:rsid w:val="00AE2260"/>
    <w:rsid w:val="00AE2C42"/>
    <w:rsid w:val="00AE2E27"/>
    <w:rsid w:val="00AE3811"/>
    <w:rsid w:val="00AE3947"/>
    <w:rsid w:val="00AE4390"/>
    <w:rsid w:val="00AE4DA5"/>
    <w:rsid w:val="00AE5257"/>
    <w:rsid w:val="00AE5D9E"/>
    <w:rsid w:val="00AE6324"/>
    <w:rsid w:val="00AE7932"/>
    <w:rsid w:val="00AE7EF1"/>
    <w:rsid w:val="00AF1279"/>
    <w:rsid w:val="00AF18F9"/>
    <w:rsid w:val="00AF2B1D"/>
    <w:rsid w:val="00AF313A"/>
    <w:rsid w:val="00AF3B1C"/>
    <w:rsid w:val="00AF46A9"/>
    <w:rsid w:val="00AF59B2"/>
    <w:rsid w:val="00AF6D27"/>
    <w:rsid w:val="00AF72CF"/>
    <w:rsid w:val="00B00CF9"/>
    <w:rsid w:val="00B01C97"/>
    <w:rsid w:val="00B01D24"/>
    <w:rsid w:val="00B02884"/>
    <w:rsid w:val="00B0328E"/>
    <w:rsid w:val="00B039AE"/>
    <w:rsid w:val="00B03C61"/>
    <w:rsid w:val="00B04D5A"/>
    <w:rsid w:val="00B07459"/>
    <w:rsid w:val="00B077F7"/>
    <w:rsid w:val="00B07FBB"/>
    <w:rsid w:val="00B10A61"/>
    <w:rsid w:val="00B10A9F"/>
    <w:rsid w:val="00B11967"/>
    <w:rsid w:val="00B11AB9"/>
    <w:rsid w:val="00B12AB2"/>
    <w:rsid w:val="00B1304E"/>
    <w:rsid w:val="00B135FF"/>
    <w:rsid w:val="00B141CF"/>
    <w:rsid w:val="00B14B06"/>
    <w:rsid w:val="00B16B74"/>
    <w:rsid w:val="00B16CB5"/>
    <w:rsid w:val="00B20A33"/>
    <w:rsid w:val="00B22A7B"/>
    <w:rsid w:val="00B22CB9"/>
    <w:rsid w:val="00B22E64"/>
    <w:rsid w:val="00B23851"/>
    <w:rsid w:val="00B23AB9"/>
    <w:rsid w:val="00B23C54"/>
    <w:rsid w:val="00B247A4"/>
    <w:rsid w:val="00B24AEC"/>
    <w:rsid w:val="00B26F44"/>
    <w:rsid w:val="00B26FC3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56B"/>
    <w:rsid w:val="00B34BA2"/>
    <w:rsid w:val="00B358CA"/>
    <w:rsid w:val="00B361A9"/>
    <w:rsid w:val="00B366C3"/>
    <w:rsid w:val="00B40B6B"/>
    <w:rsid w:val="00B42582"/>
    <w:rsid w:val="00B42ADC"/>
    <w:rsid w:val="00B42E4D"/>
    <w:rsid w:val="00B431D8"/>
    <w:rsid w:val="00B4381C"/>
    <w:rsid w:val="00B461D4"/>
    <w:rsid w:val="00B46C68"/>
    <w:rsid w:val="00B46FF8"/>
    <w:rsid w:val="00B50EAE"/>
    <w:rsid w:val="00B51614"/>
    <w:rsid w:val="00B5256F"/>
    <w:rsid w:val="00B53497"/>
    <w:rsid w:val="00B53627"/>
    <w:rsid w:val="00B53AA1"/>
    <w:rsid w:val="00B53F70"/>
    <w:rsid w:val="00B54576"/>
    <w:rsid w:val="00B549F0"/>
    <w:rsid w:val="00B5596F"/>
    <w:rsid w:val="00B564C3"/>
    <w:rsid w:val="00B568EA"/>
    <w:rsid w:val="00B6026E"/>
    <w:rsid w:val="00B60CB0"/>
    <w:rsid w:val="00B61093"/>
    <w:rsid w:val="00B610C5"/>
    <w:rsid w:val="00B61278"/>
    <w:rsid w:val="00B6128A"/>
    <w:rsid w:val="00B615E2"/>
    <w:rsid w:val="00B62217"/>
    <w:rsid w:val="00B62454"/>
    <w:rsid w:val="00B62638"/>
    <w:rsid w:val="00B62D2A"/>
    <w:rsid w:val="00B64C5B"/>
    <w:rsid w:val="00B64D41"/>
    <w:rsid w:val="00B64E39"/>
    <w:rsid w:val="00B6515C"/>
    <w:rsid w:val="00B65B86"/>
    <w:rsid w:val="00B65D6D"/>
    <w:rsid w:val="00B66017"/>
    <w:rsid w:val="00B666E8"/>
    <w:rsid w:val="00B6670A"/>
    <w:rsid w:val="00B70171"/>
    <w:rsid w:val="00B70C6D"/>
    <w:rsid w:val="00B70DA7"/>
    <w:rsid w:val="00B71324"/>
    <w:rsid w:val="00B7183B"/>
    <w:rsid w:val="00B71E20"/>
    <w:rsid w:val="00B71EBF"/>
    <w:rsid w:val="00B72005"/>
    <w:rsid w:val="00B745CB"/>
    <w:rsid w:val="00B75003"/>
    <w:rsid w:val="00B75040"/>
    <w:rsid w:val="00B75516"/>
    <w:rsid w:val="00B75D3A"/>
    <w:rsid w:val="00B775A7"/>
    <w:rsid w:val="00B775F1"/>
    <w:rsid w:val="00B77B11"/>
    <w:rsid w:val="00B77DBA"/>
    <w:rsid w:val="00B80B39"/>
    <w:rsid w:val="00B811A0"/>
    <w:rsid w:val="00B81F07"/>
    <w:rsid w:val="00B821D9"/>
    <w:rsid w:val="00B82364"/>
    <w:rsid w:val="00B8250A"/>
    <w:rsid w:val="00B8276D"/>
    <w:rsid w:val="00B82AE4"/>
    <w:rsid w:val="00B82BC0"/>
    <w:rsid w:val="00B840D8"/>
    <w:rsid w:val="00B84807"/>
    <w:rsid w:val="00B90BF7"/>
    <w:rsid w:val="00B9143E"/>
    <w:rsid w:val="00B91523"/>
    <w:rsid w:val="00B915A4"/>
    <w:rsid w:val="00B91629"/>
    <w:rsid w:val="00B92F34"/>
    <w:rsid w:val="00B93198"/>
    <w:rsid w:val="00B94A5F"/>
    <w:rsid w:val="00B96136"/>
    <w:rsid w:val="00B964C3"/>
    <w:rsid w:val="00B96F00"/>
    <w:rsid w:val="00B97052"/>
    <w:rsid w:val="00B972B2"/>
    <w:rsid w:val="00BA0E44"/>
    <w:rsid w:val="00BA1BEB"/>
    <w:rsid w:val="00BA2F50"/>
    <w:rsid w:val="00BA3031"/>
    <w:rsid w:val="00BA3688"/>
    <w:rsid w:val="00BA398A"/>
    <w:rsid w:val="00BA493A"/>
    <w:rsid w:val="00BA5820"/>
    <w:rsid w:val="00BB0B72"/>
    <w:rsid w:val="00BB13E7"/>
    <w:rsid w:val="00BB1824"/>
    <w:rsid w:val="00BB2632"/>
    <w:rsid w:val="00BB359D"/>
    <w:rsid w:val="00BB3A8F"/>
    <w:rsid w:val="00BB4823"/>
    <w:rsid w:val="00BB5996"/>
    <w:rsid w:val="00BB5C4F"/>
    <w:rsid w:val="00BB5E98"/>
    <w:rsid w:val="00BB5EDF"/>
    <w:rsid w:val="00BB7345"/>
    <w:rsid w:val="00BB7516"/>
    <w:rsid w:val="00BC11A6"/>
    <w:rsid w:val="00BC3147"/>
    <w:rsid w:val="00BC3349"/>
    <w:rsid w:val="00BC3635"/>
    <w:rsid w:val="00BC46D7"/>
    <w:rsid w:val="00BC4924"/>
    <w:rsid w:val="00BC4B3B"/>
    <w:rsid w:val="00BC4CD6"/>
    <w:rsid w:val="00BC757D"/>
    <w:rsid w:val="00BC7CE8"/>
    <w:rsid w:val="00BD08BC"/>
    <w:rsid w:val="00BD0C94"/>
    <w:rsid w:val="00BD0E33"/>
    <w:rsid w:val="00BD36E3"/>
    <w:rsid w:val="00BD493E"/>
    <w:rsid w:val="00BD4A40"/>
    <w:rsid w:val="00BD4F82"/>
    <w:rsid w:val="00BE02EE"/>
    <w:rsid w:val="00BE1DA6"/>
    <w:rsid w:val="00BE3105"/>
    <w:rsid w:val="00BE4260"/>
    <w:rsid w:val="00BE5B41"/>
    <w:rsid w:val="00BE6352"/>
    <w:rsid w:val="00BE6ADF"/>
    <w:rsid w:val="00BE6EEF"/>
    <w:rsid w:val="00BF1E34"/>
    <w:rsid w:val="00BF3020"/>
    <w:rsid w:val="00BF3756"/>
    <w:rsid w:val="00BF5600"/>
    <w:rsid w:val="00BF6319"/>
    <w:rsid w:val="00BF6391"/>
    <w:rsid w:val="00BF72E8"/>
    <w:rsid w:val="00C007DE"/>
    <w:rsid w:val="00C00983"/>
    <w:rsid w:val="00C00D42"/>
    <w:rsid w:val="00C01440"/>
    <w:rsid w:val="00C02388"/>
    <w:rsid w:val="00C03073"/>
    <w:rsid w:val="00C03711"/>
    <w:rsid w:val="00C044DC"/>
    <w:rsid w:val="00C0497D"/>
    <w:rsid w:val="00C04B16"/>
    <w:rsid w:val="00C062EA"/>
    <w:rsid w:val="00C0643D"/>
    <w:rsid w:val="00C06664"/>
    <w:rsid w:val="00C06931"/>
    <w:rsid w:val="00C10757"/>
    <w:rsid w:val="00C10F8E"/>
    <w:rsid w:val="00C116B5"/>
    <w:rsid w:val="00C13349"/>
    <w:rsid w:val="00C14396"/>
    <w:rsid w:val="00C156F1"/>
    <w:rsid w:val="00C16099"/>
    <w:rsid w:val="00C16502"/>
    <w:rsid w:val="00C16F93"/>
    <w:rsid w:val="00C17BF9"/>
    <w:rsid w:val="00C17C83"/>
    <w:rsid w:val="00C2034A"/>
    <w:rsid w:val="00C20C8B"/>
    <w:rsid w:val="00C20C9F"/>
    <w:rsid w:val="00C21576"/>
    <w:rsid w:val="00C23375"/>
    <w:rsid w:val="00C24543"/>
    <w:rsid w:val="00C246B3"/>
    <w:rsid w:val="00C24F12"/>
    <w:rsid w:val="00C26ED2"/>
    <w:rsid w:val="00C304E6"/>
    <w:rsid w:val="00C30D5F"/>
    <w:rsid w:val="00C328C6"/>
    <w:rsid w:val="00C335B2"/>
    <w:rsid w:val="00C33685"/>
    <w:rsid w:val="00C338A1"/>
    <w:rsid w:val="00C363EE"/>
    <w:rsid w:val="00C367A8"/>
    <w:rsid w:val="00C36A8E"/>
    <w:rsid w:val="00C37917"/>
    <w:rsid w:val="00C40395"/>
    <w:rsid w:val="00C40F49"/>
    <w:rsid w:val="00C41556"/>
    <w:rsid w:val="00C41856"/>
    <w:rsid w:val="00C421FB"/>
    <w:rsid w:val="00C430E0"/>
    <w:rsid w:val="00C43462"/>
    <w:rsid w:val="00C43946"/>
    <w:rsid w:val="00C454DA"/>
    <w:rsid w:val="00C45CF1"/>
    <w:rsid w:val="00C46920"/>
    <w:rsid w:val="00C46DC6"/>
    <w:rsid w:val="00C4716D"/>
    <w:rsid w:val="00C50C74"/>
    <w:rsid w:val="00C5110C"/>
    <w:rsid w:val="00C5133C"/>
    <w:rsid w:val="00C51621"/>
    <w:rsid w:val="00C54280"/>
    <w:rsid w:val="00C54E9D"/>
    <w:rsid w:val="00C5517E"/>
    <w:rsid w:val="00C5622C"/>
    <w:rsid w:val="00C56EF1"/>
    <w:rsid w:val="00C60166"/>
    <w:rsid w:val="00C601F1"/>
    <w:rsid w:val="00C610F6"/>
    <w:rsid w:val="00C618E8"/>
    <w:rsid w:val="00C61FA8"/>
    <w:rsid w:val="00C64838"/>
    <w:rsid w:val="00C650F2"/>
    <w:rsid w:val="00C67060"/>
    <w:rsid w:val="00C6783D"/>
    <w:rsid w:val="00C70A8D"/>
    <w:rsid w:val="00C716A5"/>
    <w:rsid w:val="00C71AB4"/>
    <w:rsid w:val="00C71DA3"/>
    <w:rsid w:val="00C71F0C"/>
    <w:rsid w:val="00C7336F"/>
    <w:rsid w:val="00C742F3"/>
    <w:rsid w:val="00C753DE"/>
    <w:rsid w:val="00C7630C"/>
    <w:rsid w:val="00C7672A"/>
    <w:rsid w:val="00C772EA"/>
    <w:rsid w:val="00C77B77"/>
    <w:rsid w:val="00C77F97"/>
    <w:rsid w:val="00C80264"/>
    <w:rsid w:val="00C80B15"/>
    <w:rsid w:val="00C82664"/>
    <w:rsid w:val="00C828E4"/>
    <w:rsid w:val="00C82EF1"/>
    <w:rsid w:val="00C84453"/>
    <w:rsid w:val="00C84D69"/>
    <w:rsid w:val="00C859A6"/>
    <w:rsid w:val="00C86CCA"/>
    <w:rsid w:val="00C872F2"/>
    <w:rsid w:val="00C90EF9"/>
    <w:rsid w:val="00C911BC"/>
    <w:rsid w:val="00C912F1"/>
    <w:rsid w:val="00C93193"/>
    <w:rsid w:val="00C93D19"/>
    <w:rsid w:val="00C94668"/>
    <w:rsid w:val="00C9489D"/>
    <w:rsid w:val="00C95234"/>
    <w:rsid w:val="00C953E4"/>
    <w:rsid w:val="00C9659F"/>
    <w:rsid w:val="00C9675E"/>
    <w:rsid w:val="00C96A74"/>
    <w:rsid w:val="00C96B05"/>
    <w:rsid w:val="00C96E8E"/>
    <w:rsid w:val="00C97453"/>
    <w:rsid w:val="00C97759"/>
    <w:rsid w:val="00CA1FAF"/>
    <w:rsid w:val="00CA274A"/>
    <w:rsid w:val="00CA32BA"/>
    <w:rsid w:val="00CA3DC6"/>
    <w:rsid w:val="00CA4305"/>
    <w:rsid w:val="00CA44AE"/>
    <w:rsid w:val="00CA5643"/>
    <w:rsid w:val="00CA659A"/>
    <w:rsid w:val="00CA67B2"/>
    <w:rsid w:val="00CA6FAB"/>
    <w:rsid w:val="00CB043D"/>
    <w:rsid w:val="00CB0472"/>
    <w:rsid w:val="00CB0C2E"/>
    <w:rsid w:val="00CB13E9"/>
    <w:rsid w:val="00CB3F1E"/>
    <w:rsid w:val="00CB40BC"/>
    <w:rsid w:val="00CB7DAE"/>
    <w:rsid w:val="00CC106D"/>
    <w:rsid w:val="00CC1079"/>
    <w:rsid w:val="00CC1A25"/>
    <w:rsid w:val="00CC20D2"/>
    <w:rsid w:val="00CC26FC"/>
    <w:rsid w:val="00CC2A30"/>
    <w:rsid w:val="00CC2A82"/>
    <w:rsid w:val="00CC3190"/>
    <w:rsid w:val="00CC466D"/>
    <w:rsid w:val="00CC64FE"/>
    <w:rsid w:val="00CC6663"/>
    <w:rsid w:val="00CC6BE3"/>
    <w:rsid w:val="00CC70F6"/>
    <w:rsid w:val="00CC7919"/>
    <w:rsid w:val="00CC7AF2"/>
    <w:rsid w:val="00CD0445"/>
    <w:rsid w:val="00CD0583"/>
    <w:rsid w:val="00CD0D63"/>
    <w:rsid w:val="00CD0DF4"/>
    <w:rsid w:val="00CD1195"/>
    <w:rsid w:val="00CD14BD"/>
    <w:rsid w:val="00CD16CE"/>
    <w:rsid w:val="00CD1DFE"/>
    <w:rsid w:val="00CD29E6"/>
    <w:rsid w:val="00CD2A9E"/>
    <w:rsid w:val="00CD2E46"/>
    <w:rsid w:val="00CD4E75"/>
    <w:rsid w:val="00CD50C4"/>
    <w:rsid w:val="00CD53C9"/>
    <w:rsid w:val="00CD5952"/>
    <w:rsid w:val="00CE066C"/>
    <w:rsid w:val="00CE3AE0"/>
    <w:rsid w:val="00CE558D"/>
    <w:rsid w:val="00CE5F85"/>
    <w:rsid w:val="00CF0D86"/>
    <w:rsid w:val="00CF198C"/>
    <w:rsid w:val="00CF1D7A"/>
    <w:rsid w:val="00CF1DA6"/>
    <w:rsid w:val="00CF1FA7"/>
    <w:rsid w:val="00CF309C"/>
    <w:rsid w:val="00CF358F"/>
    <w:rsid w:val="00CF3EFE"/>
    <w:rsid w:val="00CF5115"/>
    <w:rsid w:val="00CF6B0A"/>
    <w:rsid w:val="00D02178"/>
    <w:rsid w:val="00D026A4"/>
    <w:rsid w:val="00D02E05"/>
    <w:rsid w:val="00D04242"/>
    <w:rsid w:val="00D04D85"/>
    <w:rsid w:val="00D057C9"/>
    <w:rsid w:val="00D05A5A"/>
    <w:rsid w:val="00D05AD5"/>
    <w:rsid w:val="00D06776"/>
    <w:rsid w:val="00D06AF7"/>
    <w:rsid w:val="00D06EB6"/>
    <w:rsid w:val="00D07111"/>
    <w:rsid w:val="00D10087"/>
    <w:rsid w:val="00D12519"/>
    <w:rsid w:val="00D12EDF"/>
    <w:rsid w:val="00D13386"/>
    <w:rsid w:val="00D13783"/>
    <w:rsid w:val="00D13A90"/>
    <w:rsid w:val="00D13BB1"/>
    <w:rsid w:val="00D14243"/>
    <w:rsid w:val="00D1454D"/>
    <w:rsid w:val="00D1521C"/>
    <w:rsid w:val="00D15DEC"/>
    <w:rsid w:val="00D2037B"/>
    <w:rsid w:val="00D20E51"/>
    <w:rsid w:val="00D216A2"/>
    <w:rsid w:val="00D21C8C"/>
    <w:rsid w:val="00D24117"/>
    <w:rsid w:val="00D246BC"/>
    <w:rsid w:val="00D24EA4"/>
    <w:rsid w:val="00D27C2E"/>
    <w:rsid w:val="00D3053A"/>
    <w:rsid w:val="00D31398"/>
    <w:rsid w:val="00D31951"/>
    <w:rsid w:val="00D32330"/>
    <w:rsid w:val="00D336C3"/>
    <w:rsid w:val="00D35CF1"/>
    <w:rsid w:val="00D36A8E"/>
    <w:rsid w:val="00D36EAC"/>
    <w:rsid w:val="00D37DC9"/>
    <w:rsid w:val="00D40229"/>
    <w:rsid w:val="00D4085C"/>
    <w:rsid w:val="00D40FE8"/>
    <w:rsid w:val="00D41342"/>
    <w:rsid w:val="00D41677"/>
    <w:rsid w:val="00D41927"/>
    <w:rsid w:val="00D41BB8"/>
    <w:rsid w:val="00D41BD7"/>
    <w:rsid w:val="00D43CA6"/>
    <w:rsid w:val="00D43D7F"/>
    <w:rsid w:val="00D45174"/>
    <w:rsid w:val="00D461E4"/>
    <w:rsid w:val="00D50403"/>
    <w:rsid w:val="00D5160C"/>
    <w:rsid w:val="00D51AEA"/>
    <w:rsid w:val="00D527BF"/>
    <w:rsid w:val="00D536ED"/>
    <w:rsid w:val="00D53858"/>
    <w:rsid w:val="00D55A8E"/>
    <w:rsid w:val="00D56154"/>
    <w:rsid w:val="00D5673B"/>
    <w:rsid w:val="00D56CF4"/>
    <w:rsid w:val="00D57060"/>
    <w:rsid w:val="00D57ED4"/>
    <w:rsid w:val="00D609C7"/>
    <w:rsid w:val="00D60A0A"/>
    <w:rsid w:val="00D60D64"/>
    <w:rsid w:val="00D61878"/>
    <w:rsid w:val="00D61B9C"/>
    <w:rsid w:val="00D62610"/>
    <w:rsid w:val="00D62A43"/>
    <w:rsid w:val="00D62BEC"/>
    <w:rsid w:val="00D635AB"/>
    <w:rsid w:val="00D63E03"/>
    <w:rsid w:val="00D63F64"/>
    <w:rsid w:val="00D64E1D"/>
    <w:rsid w:val="00D655E9"/>
    <w:rsid w:val="00D66BB9"/>
    <w:rsid w:val="00D67CD2"/>
    <w:rsid w:val="00D67EFB"/>
    <w:rsid w:val="00D70AF2"/>
    <w:rsid w:val="00D7130F"/>
    <w:rsid w:val="00D71BD3"/>
    <w:rsid w:val="00D73DF6"/>
    <w:rsid w:val="00D740F6"/>
    <w:rsid w:val="00D742CE"/>
    <w:rsid w:val="00D762ED"/>
    <w:rsid w:val="00D81A5C"/>
    <w:rsid w:val="00D81E09"/>
    <w:rsid w:val="00D82B65"/>
    <w:rsid w:val="00D832E5"/>
    <w:rsid w:val="00D83706"/>
    <w:rsid w:val="00D83F41"/>
    <w:rsid w:val="00D84009"/>
    <w:rsid w:val="00D85660"/>
    <w:rsid w:val="00D8621F"/>
    <w:rsid w:val="00D86790"/>
    <w:rsid w:val="00D87C2E"/>
    <w:rsid w:val="00D90292"/>
    <w:rsid w:val="00D906F3"/>
    <w:rsid w:val="00D91EBA"/>
    <w:rsid w:val="00D9227B"/>
    <w:rsid w:val="00D93A4A"/>
    <w:rsid w:val="00D94F7B"/>
    <w:rsid w:val="00D95564"/>
    <w:rsid w:val="00D977F6"/>
    <w:rsid w:val="00D97895"/>
    <w:rsid w:val="00D97D1A"/>
    <w:rsid w:val="00DA007F"/>
    <w:rsid w:val="00DA03E2"/>
    <w:rsid w:val="00DA059B"/>
    <w:rsid w:val="00DA175E"/>
    <w:rsid w:val="00DA3C7C"/>
    <w:rsid w:val="00DA424F"/>
    <w:rsid w:val="00DA504A"/>
    <w:rsid w:val="00DA6437"/>
    <w:rsid w:val="00DA697B"/>
    <w:rsid w:val="00DA746C"/>
    <w:rsid w:val="00DA77CB"/>
    <w:rsid w:val="00DB009D"/>
    <w:rsid w:val="00DB028B"/>
    <w:rsid w:val="00DB0439"/>
    <w:rsid w:val="00DB1B7B"/>
    <w:rsid w:val="00DB1C21"/>
    <w:rsid w:val="00DB2090"/>
    <w:rsid w:val="00DB25E7"/>
    <w:rsid w:val="00DB2A42"/>
    <w:rsid w:val="00DB4E17"/>
    <w:rsid w:val="00DB63D8"/>
    <w:rsid w:val="00DB7502"/>
    <w:rsid w:val="00DB79E3"/>
    <w:rsid w:val="00DC0240"/>
    <w:rsid w:val="00DC0803"/>
    <w:rsid w:val="00DC2D71"/>
    <w:rsid w:val="00DC3FFA"/>
    <w:rsid w:val="00DC4661"/>
    <w:rsid w:val="00DC7AA6"/>
    <w:rsid w:val="00DD055F"/>
    <w:rsid w:val="00DD0A9A"/>
    <w:rsid w:val="00DD1112"/>
    <w:rsid w:val="00DD1A6B"/>
    <w:rsid w:val="00DD223C"/>
    <w:rsid w:val="00DD25A2"/>
    <w:rsid w:val="00DD34F7"/>
    <w:rsid w:val="00DD3952"/>
    <w:rsid w:val="00DD3CE5"/>
    <w:rsid w:val="00DD4750"/>
    <w:rsid w:val="00DD5CC6"/>
    <w:rsid w:val="00DD6CDB"/>
    <w:rsid w:val="00DD7645"/>
    <w:rsid w:val="00DD7B6C"/>
    <w:rsid w:val="00DD7E2B"/>
    <w:rsid w:val="00DE1D34"/>
    <w:rsid w:val="00DE1EA3"/>
    <w:rsid w:val="00DE48CD"/>
    <w:rsid w:val="00DF03AA"/>
    <w:rsid w:val="00DF0704"/>
    <w:rsid w:val="00DF08D7"/>
    <w:rsid w:val="00DF0F91"/>
    <w:rsid w:val="00DF1485"/>
    <w:rsid w:val="00DF1957"/>
    <w:rsid w:val="00DF31D4"/>
    <w:rsid w:val="00DF3443"/>
    <w:rsid w:val="00DF426B"/>
    <w:rsid w:val="00DF4F5B"/>
    <w:rsid w:val="00DF5E77"/>
    <w:rsid w:val="00DF6901"/>
    <w:rsid w:val="00DF74FC"/>
    <w:rsid w:val="00DF7C2F"/>
    <w:rsid w:val="00E008B4"/>
    <w:rsid w:val="00E00A05"/>
    <w:rsid w:val="00E011A2"/>
    <w:rsid w:val="00E018C5"/>
    <w:rsid w:val="00E01BC7"/>
    <w:rsid w:val="00E02072"/>
    <w:rsid w:val="00E03BB6"/>
    <w:rsid w:val="00E07F9B"/>
    <w:rsid w:val="00E106AB"/>
    <w:rsid w:val="00E10F3A"/>
    <w:rsid w:val="00E118CB"/>
    <w:rsid w:val="00E11A85"/>
    <w:rsid w:val="00E11E87"/>
    <w:rsid w:val="00E12554"/>
    <w:rsid w:val="00E12BFC"/>
    <w:rsid w:val="00E12D93"/>
    <w:rsid w:val="00E13072"/>
    <w:rsid w:val="00E14A94"/>
    <w:rsid w:val="00E150FC"/>
    <w:rsid w:val="00E15905"/>
    <w:rsid w:val="00E164DD"/>
    <w:rsid w:val="00E16CB5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D1C"/>
    <w:rsid w:val="00E23EB7"/>
    <w:rsid w:val="00E24781"/>
    <w:rsid w:val="00E26440"/>
    <w:rsid w:val="00E26699"/>
    <w:rsid w:val="00E27630"/>
    <w:rsid w:val="00E279CD"/>
    <w:rsid w:val="00E27A3E"/>
    <w:rsid w:val="00E31169"/>
    <w:rsid w:val="00E311C7"/>
    <w:rsid w:val="00E31D83"/>
    <w:rsid w:val="00E33530"/>
    <w:rsid w:val="00E3353D"/>
    <w:rsid w:val="00E33790"/>
    <w:rsid w:val="00E337BF"/>
    <w:rsid w:val="00E34D0F"/>
    <w:rsid w:val="00E3506C"/>
    <w:rsid w:val="00E357D2"/>
    <w:rsid w:val="00E35F90"/>
    <w:rsid w:val="00E3768E"/>
    <w:rsid w:val="00E376C8"/>
    <w:rsid w:val="00E37C43"/>
    <w:rsid w:val="00E407B9"/>
    <w:rsid w:val="00E42171"/>
    <w:rsid w:val="00E435B2"/>
    <w:rsid w:val="00E44A87"/>
    <w:rsid w:val="00E45F1D"/>
    <w:rsid w:val="00E46186"/>
    <w:rsid w:val="00E4647B"/>
    <w:rsid w:val="00E464CC"/>
    <w:rsid w:val="00E477EF"/>
    <w:rsid w:val="00E47A28"/>
    <w:rsid w:val="00E501E4"/>
    <w:rsid w:val="00E50E46"/>
    <w:rsid w:val="00E510E9"/>
    <w:rsid w:val="00E51156"/>
    <w:rsid w:val="00E5155E"/>
    <w:rsid w:val="00E51983"/>
    <w:rsid w:val="00E52006"/>
    <w:rsid w:val="00E521BC"/>
    <w:rsid w:val="00E52594"/>
    <w:rsid w:val="00E53A25"/>
    <w:rsid w:val="00E53BF7"/>
    <w:rsid w:val="00E5554C"/>
    <w:rsid w:val="00E56BC3"/>
    <w:rsid w:val="00E60019"/>
    <w:rsid w:val="00E62C35"/>
    <w:rsid w:val="00E62ED6"/>
    <w:rsid w:val="00E6405D"/>
    <w:rsid w:val="00E64658"/>
    <w:rsid w:val="00E65C9A"/>
    <w:rsid w:val="00E67015"/>
    <w:rsid w:val="00E67FFB"/>
    <w:rsid w:val="00E70A28"/>
    <w:rsid w:val="00E70B52"/>
    <w:rsid w:val="00E70DBF"/>
    <w:rsid w:val="00E70F31"/>
    <w:rsid w:val="00E7114D"/>
    <w:rsid w:val="00E71E7E"/>
    <w:rsid w:val="00E742A6"/>
    <w:rsid w:val="00E74ADD"/>
    <w:rsid w:val="00E74C0A"/>
    <w:rsid w:val="00E74E1A"/>
    <w:rsid w:val="00E75189"/>
    <w:rsid w:val="00E755BD"/>
    <w:rsid w:val="00E75F81"/>
    <w:rsid w:val="00E7624A"/>
    <w:rsid w:val="00E7689D"/>
    <w:rsid w:val="00E7697C"/>
    <w:rsid w:val="00E76C20"/>
    <w:rsid w:val="00E76D86"/>
    <w:rsid w:val="00E76FAE"/>
    <w:rsid w:val="00E774CB"/>
    <w:rsid w:val="00E77EB4"/>
    <w:rsid w:val="00E80C01"/>
    <w:rsid w:val="00E819ED"/>
    <w:rsid w:val="00E82232"/>
    <w:rsid w:val="00E82C67"/>
    <w:rsid w:val="00E845AA"/>
    <w:rsid w:val="00E850E4"/>
    <w:rsid w:val="00E85B7C"/>
    <w:rsid w:val="00E86822"/>
    <w:rsid w:val="00E86F85"/>
    <w:rsid w:val="00E90B44"/>
    <w:rsid w:val="00E92F03"/>
    <w:rsid w:val="00E937E1"/>
    <w:rsid w:val="00E95900"/>
    <w:rsid w:val="00E959DA"/>
    <w:rsid w:val="00E95AC3"/>
    <w:rsid w:val="00E95BB4"/>
    <w:rsid w:val="00E96DB7"/>
    <w:rsid w:val="00E97DE4"/>
    <w:rsid w:val="00EA0417"/>
    <w:rsid w:val="00EA236E"/>
    <w:rsid w:val="00EA2431"/>
    <w:rsid w:val="00EA296B"/>
    <w:rsid w:val="00EA3229"/>
    <w:rsid w:val="00EA35EC"/>
    <w:rsid w:val="00EA42FF"/>
    <w:rsid w:val="00EA4802"/>
    <w:rsid w:val="00EA4C85"/>
    <w:rsid w:val="00EA4E5B"/>
    <w:rsid w:val="00EA6AFD"/>
    <w:rsid w:val="00EB1239"/>
    <w:rsid w:val="00EB22FC"/>
    <w:rsid w:val="00EB34A3"/>
    <w:rsid w:val="00EB51C1"/>
    <w:rsid w:val="00EB5E18"/>
    <w:rsid w:val="00EB5E49"/>
    <w:rsid w:val="00EB620F"/>
    <w:rsid w:val="00EB6DDF"/>
    <w:rsid w:val="00EB6FF3"/>
    <w:rsid w:val="00EB781B"/>
    <w:rsid w:val="00EC0A85"/>
    <w:rsid w:val="00EC0B21"/>
    <w:rsid w:val="00EC1CFD"/>
    <w:rsid w:val="00EC1DBA"/>
    <w:rsid w:val="00EC37EA"/>
    <w:rsid w:val="00EC59FE"/>
    <w:rsid w:val="00EC6102"/>
    <w:rsid w:val="00EC730C"/>
    <w:rsid w:val="00ED087F"/>
    <w:rsid w:val="00ED332E"/>
    <w:rsid w:val="00ED38FE"/>
    <w:rsid w:val="00ED3945"/>
    <w:rsid w:val="00ED3BA4"/>
    <w:rsid w:val="00ED3E65"/>
    <w:rsid w:val="00ED4A19"/>
    <w:rsid w:val="00ED529E"/>
    <w:rsid w:val="00ED6F42"/>
    <w:rsid w:val="00ED7393"/>
    <w:rsid w:val="00ED7CF9"/>
    <w:rsid w:val="00EE1D3E"/>
    <w:rsid w:val="00EE22C4"/>
    <w:rsid w:val="00EE305E"/>
    <w:rsid w:val="00EE5DAD"/>
    <w:rsid w:val="00EE6BE3"/>
    <w:rsid w:val="00EE7A42"/>
    <w:rsid w:val="00EF0320"/>
    <w:rsid w:val="00EF0832"/>
    <w:rsid w:val="00EF2021"/>
    <w:rsid w:val="00EF4331"/>
    <w:rsid w:val="00EF4AD7"/>
    <w:rsid w:val="00EF50B5"/>
    <w:rsid w:val="00EF571A"/>
    <w:rsid w:val="00EF59BA"/>
    <w:rsid w:val="00EF7568"/>
    <w:rsid w:val="00EF76EB"/>
    <w:rsid w:val="00EF7A85"/>
    <w:rsid w:val="00F01033"/>
    <w:rsid w:val="00F01183"/>
    <w:rsid w:val="00F035BB"/>
    <w:rsid w:val="00F039FE"/>
    <w:rsid w:val="00F04320"/>
    <w:rsid w:val="00F0449E"/>
    <w:rsid w:val="00F056AC"/>
    <w:rsid w:val="00F05DC2"/>
    <w:rsid w:val="00F07C8B"/>
    <w:rsid w:val="00F10587"/>
    <w:rsid w:val="00F1070B"/>
    <w:rsid w:val="00F10BD1"/>
    <w:rsid w:val="00F11551"/>
    <w:rsid w:val="00F1156D"/>
    <w:rsid w:val="00F12132"/>
    <w:rsid w:val="00F121D6"/>
    <w:rsid w:val="00F1258A"/>
    <w:rsid w:val="00F1356B"/>
    <w:rsid w:val="00F13930"/>
    <w:rsid w:val="00F14A1C"/>
    <w:rsid w:val="00F14BA5"/>
    <w:rsid w:val="00F1563C"/>
    <w:rsid w:val="00F1678E"/>
    <w:rsid w:val="00F16BD4"/>
    <w:rsid w:val="00F16E18"/>
    <w:rsid w:val="00F16FA2"/>
    <w:rsid w:val="00F20858"/>
    <w:rsid w:val="00F21217"/>
    <w:rsid w:val="00F22B14"/>
    <w:rsid w:val="00F2328B"/>
    <w:rsid w:val="00F2330C"/>
    <w:rsid w:val="00F23793"/>
    <w:rsid w:val="00F23F6A"/>
    <w:rsid w:val="00F241B1"/>
    <w:rsid w:val="00F24236"/>
    <w:rsid w:val="00F2444B"/>
    <w:rsid w:val="00F2537D"/>
    <w:rsid w:val="00F25596"/>
    <w:rsid w:val="00F25CAD"/>
    <w:rsid w:val="00F271C1"/>
    <w:rsid w:val="00F30192"/>
    <w:rsid w:val="00F30234"/>
    <w:rsid w:val="00F30465"/>
    <w:rsid w:val="00F3220E"/>
    <w:rsid w:val="00F32F9E"/>
    <w:rsid w:val="00F333EE"/>
    <w:rsid w:val="00F33B36"/>
    <w:rsid w:val="00F34624"/>
    <w:rsid w:val="00F34DD3"/>
    <w:rsid w:val="00F351AD"/>
    <w:rsid w:val="00F3622F"/>
    <w:rsid w:val="00F40F5E"/>
    <w:rsid w:val="00F4123C"/>
    <w:rsid w:val="00F41D11"/>
    <w:rsid w:val="00F41DBC"/>
    <w:rsid w:val="00F44210"/>
    <w:rsid w:val="00F44E28"/>
    <w:rsid w:val="00F458FE"/>
    <w:rsid w:val="00F46198"/>
    <w:rsid w:val="00F50D6E"/>
    <w:rsid w:val="00F51D41"/>
    <w:rsid w:val="00F5258A"/>
    <w:rsid w:val="00F531D9"/>
    <w:rsid w:val="00F532CF"/>
    <w:rsid w:val="00F5357F"/>
    <w:rsid w:val="00F53EC0"/>
    <w:rsid w:val="00F55991"/>
    <w:rsid w:val="00F55B46"/>
    <w:rsid w:val="00F55E54"/>
    <w:rsid w:val="00F565E6"/>
    <w:rsid w:val="00F56851"/>
    <w:rsid w:val="00F5792E"/>
    <w:rsid w:val="00F60924"/>
    <w:rsid w:val="00F60F25"/>
    <w:rsid w:val="00F618BF"/>
    <w:rsid w:val="00F625D5"/>
    <w:rsid w:val="00F631E9"/>
    <w:rsid w:val="00F637F1"/>
    <w:rsid w:val="00F66118"/>
    <w:rsid w:val="00F66D33"/>
    <w:rsid w:val="00F6751B"/>
    <w:rsid w:val="00F71617"/>
    <w:rsid w:val="00F71E78"/>
    <w:rsid w:val="00F71FCA"/>
    <w:rsid w:val="00F724C9"/>
    <w:rsid w:val="00F7278A"/>
    <w:rsid w:val="00F72A84"/>
    <w:rsid w:val="00F738C5"/>
    <w:rsid w:val="00F73BEE"/>
    <w:rsid w:val="00F73EC4"/>
    <w:rsid w:val="00F745E8"/>
    <w:rsid w:val="00F74794"/>
    <w:rsid w:val="00F75856"/>
    <w:rsid w:val="00F7591A"/>
    <w:rsid w:val="00F75BA1"/>
    <w:rsid w:val="00F75CA8"/>
    <w:rsid w:val="00F75D0C"/>
    <w:rsid w:val="00F75F67"/>
    <w:rsid w:val="00F76308"/>
    <w:rsid w:val="00F7692E"/>
    <w:rsid w:val="00F775BB"/>
    <w:rsid w:val="00F802F5"/>
    <w:rsid w:val="00F81AE9"/>
    <w:rsid w:val="00F826D4"/>
    <w:rsid w:val="00F82C00"/>
    <w:rsid w:val="00F83660"/>
    <w:rsid w:val="00F83E7B"/>
    <w:rsid w:val="00F84270"/>
    <w:rsid w:val="00F84839"/>
    <w:rsid w:val="00F853FD"/>
    <w:rsid w:val="00F93FFF"/>
    <w:rsid w:val="00F94C8B"/>
    <w:rsid w:val="00F94EEA"/>
    <w:rsid w:val="00F94FBB"/>
    <w:rsid w:val="00F95E4A"/>
    <w:rsid w:val="00F96569"/>
    <w:rsid w:val="00F969B3"/>
    <w:rsid w:val="00F969EF"/>
    <w:rsid w:val="00F97899"/>
    <w:rsid w:val="00F979A3"/>
    <w:rsid w:val="00FA1DE3"/>
    <w:rsid w:val="00FA2BDB"/>
    <w:rsid w:val="00FA3AD9"/>
    <w:rsid w:val="00FA3EAE"/>
    <w:rsid w:val="00FA41A9"/>
    <w:rsid w:val="00FA428A"/>
    <w:rsid w:val="00FA585D"/>
    <w:rsid w:val="00FA5C5E"/>
    <w:rsid w:val="00FA5F62"/>
    <w:rsid w:val="00FA6945"/>
    <w:rsid w:val="00FB17F1"/>
    <w:rsid w:val="00FB2499"/>
    <w:rsid w:val="00FB2A9E"/>
    <w:rsid w:val="00FB67B1"/>
    <w:rsid w:val="00FB69E9"/>
    <w:rsid w:val="00FB7EE9"/>
    <w:rsid w:val="00FC0919"/>
    <w:rsid w:val="00FC0D67"/>
    <w:rsid w:val="00FC11B5"/>
    <w:rsid w:val="00FC18A5"/>
    <w:rsid w:val="00FC1FDB"/>
    <w:rsid w:val="00FC48AD"/>
    <w:rsid w:val="00FC6C3D"/>
    <w:rsid w:val="00FC7042"/>
    <w:rsid w:val="00FC76C9"/>
    <w:rsid w:val="00FD042A"/>
    <w:rsid w:val="00FD1872"/>
    <w:rsid w:val="00FD3123"/>
    <w:rsid w:val="00FD3E21"/>
    <w:rsid w:val="00FD473A"/>
    <w:rsid w:val="00FD52F0"/>
    <w:rsid w:val="00FD6140"/>
    <w:rsid w:val="00FD61DC"/>
    <w:rsid w:val="00FD6696"/>
    <w:rsid w:val="00FD669B"/>
    <w:rsid w:val="00FD7B07"/>
    <w:rsid w:val="00FE0CEA"/>
    <w:rsid w:val="00FE16FA"/>
    <w:rsid w:val="00FE3D10"/>
    <w:rsid w:val="00FE5954"/>
    <w:rsid w:val="00FE7ADD"/>
    <w:rsid w:val="00FF06D2"/>
    <w:rsid w:val="00FF115E"/>
    <w:rsid w:val="00FF1F1C"/>
    <w:rsid w:val="00FF20C1"/>
    <w:rsid w:val="00FF245D"/>
    <w:rsid w:val="00FF29F8"/>
    <w:rsid w:val="00FF2F82"/>
    <w:rsid w:val="00FF511C"/>
    <w:rsid w:val="00FF5E2C"/>
    <w:rsid w:val="00FF64F7"/>
    <w:rsid w:val="00FF6644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B67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7D6F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5136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7D6F45"/>
    <w:rPr>
      <w:rFonts w:ascii="Arial" w:eastAsia="SimSun" w:hAnsi="Arial" w:cs="Times New Roman"/>
      <w:sz w:val="32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5136B"/>
    <w:rPr>
      <w:rFonts w:ascii="Arial" w:eastAsia="SimSun" w:hAnsi="Arial" w:cs="Times New Roman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72E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Cs w:val="16"/>
      <w:lang w:eastAsia="en-US"/>
    </w:rPr>
  </w:style>
  <w:style w:type="paragraph" w:customStyle="1" w:styleId="Agreement">
    <w:name w:val="Agreement"/>
    <w:basedOn w:val="Normal"/>
    <w:next w:val="Normal"/>
    <w:qFormat/>
    <w:rsid w:val="00434D24"/>
    <w:pPr>
      <w:numPr>
        <w:numId w:val="16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styleId="Hyperlink">
    <w:name w:val="Hyperlink"/>
    <w:uiPriority w:val="99"/>
    <w:qFormat/>
    <w:rsid w:val="00A8699D"/>
    <w:rPr>
      <w:color w:val="0000FF"/>
      <w:u w:val="single"/>
    </w:rPr>
  </w:style>
  <w:style w:type="paragraph" w:styleId="NormalWeb">
    <w:name w:val="Normal (Web)"/>
    <w:basedOn w:val="Normal"/>
    <w:uiPriority w:val="99"/>
    <w:qFormat/>
    <w:rsid w:val="00535C3E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358485-670E-436B-AA8F-6E3CC692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4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308</cp:revision>
  <dcterms:created xsi:type="dcterms:W3CDTF">2022-09-29T06:00:00Z</dcterms:created>
  <dcterms:modified xsi:type="dcterms:W3CDTF">2023-04-07T20:37:00Z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